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2C" w:rsidRPr="00595C35" w:rsidRDefault="0055692C" w:rsidP="0055692C">
      <w:pPr>
        <w:spacing w:line="288" w:lineRule="auto"/>
        <w:jc w:val="center"/>
        <w:rPr>
          <w:b/>
        </w:rPr>
      </w:pPr>
      <w:r w:rsidRPr="00595C35">
        <w:rPr>
          <w:b/>
        </w:rPr>
        <w:t>Лекция15. Государственное регулирование</w:t>
      </w:r>
    </w:p>
    <w:p w:rsidR="0055692C" w:rsidRPr="00595C35" w:rsidRDefault="0055692C" w:rsidP="0055692C">
      <w:pPr>
        <w:spacing w:line="288" w:lineRule="auto"/>
        <w:jc w:val="center"/>
        <w:rPr>
          <w:b/>
        </w:rPr>
      </w:pPr>
      <w:r w:rsidRPr="00595C35">
        <w:rPr>
          <w:b/>
        </w:rPr>
        <w:t>внешнеэкономической деятельности.</w:t>
      </w:r>
    </w:p>
    <w:p w:rsidR="0055692C" w:rsidRDefault="0055692C" w:rsidP="0055692C">
      <w:pPr>
        <w:spacing w:before="120" w:after="120" w:line="288" w:lineRule="auto"/>
        <w:ind w:firstLine="708"/>
        <w:jc w:val="both"/>
      </w:pPr>
    </w:p>
    <w:p w:rsidR="0055692C" w:rsidRDefault="0055692C" w:rsidP="0055692C">
      <w:pPr>
        <w:spacing w:before="120" w:after="120" w:line="288" w:lineRule="auto"/>
        <w:ind w:firstLine="708"/>
        <w:jc w:val="both"/>
      </w:pPr>
    </w:p>
    <w:p w:rsidR="0055692C" w:rsidRDefault="0055692C" w:rsidP="0055692C">
      <w:pPr>
        <w:spacing w:before="120" w:after="120" w:line="288" w:lineRule="auto"/>
        <w:ind w:firstLine="708"/>
        <w:jc w:val="both"/>
      </w:pPr>
      <w:r>
        <w:t xml:space="preserve">     </w:t>
      </w:r>
      <w:r w:rsidRPr="002D7FA6">
        <w:t xml:space="preserve">15.1. Регулирование внешнеэкономической деятельности: </w:t>
      </w:r>
    </w:p>
    <w:p w:rsidR="0055692C" w:rsidRPr="00595C35" w:rsidRDefault="0055692C" w:rsidP="0055692C">
      <w:pPr>
        <w:spacing w:before="120" w:after="120" w:line="288" w:lineRule="auto"/>
        <w:ind w:firstLine="708"/>
        <w:jc w:val="both"/>
      </w:pPr>
      <w:r>
        <w:t xml:space="preserve">               </w:t>
      </w:r>
      <w:r w:rsidRPr="002D7FA6">
        <w:t>содержание, виды, характер и инструменты.</w:t>
      </w:r>
      <w:r w:rsidRPr="00595C35">
        <w:t xml:space="preserve">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Внешнеэкономическая деятельность государства ныне действенно влияет на формирование структуры, динамику развития и устойчивость национальной экономики. </w:t>
      </w:r>
      <w:r w:rsidRPr="00595C35">
        <w:rPr>
          <w:shd w:val="clear" w:color="auto" w:fill="FFFFFF"/>
        </w:rPr>
        <w:t>Внешнеэкономическая деятельность Казахстана реализуется как на уровне государства, так и на уровне отдельных хозяйствующих субъектов. </w:t>
      </w:r>
      <w:r w:rsidRPr="00595C35">
        <w:t xml:space="preserve"> В современной мировой экономике отмечаются интеграционные процессы (ЕС и др.), но в целом это конгломерат различных систем хозяйствования, раздираемых межгосударственными, региональными интересами. Следовательно, Казахстану необходимо реалистично оценить состояние своей экономики, и определить роль и место в будущем экономическом сообществе исходя из национальных интересов и безопасности. </w:t>
      </w:r>
      <w:r w:rsidRPr="00B11D18">
        <w:rPr>
          <w:highlight w:val="yellow"/>
          <w:shd w:val="clear" w:color="auto" w:fill="FFFFFF"/>
        </w:rPr>
        <w:t>Рациональная внешнеэкономическая политика государства может привести к повышению темпов роста валового внутреннего дохода, посредством ускоренного внедрения высокотехнологичного производства, повышению концентрации производства и эффективности инвестиций.</w:t>
      </w:r>
      <w:r w:rsidRPr="00B11D18">
        <w:rPr>
          <w:highlight w:val="yellow"/>
        </w:rPr>
        <w:t xml:space="preserve"> В этих условиях весьма важное значение приобретает государственное регулирование внешнеэкономической деятельности.</w:t>
      </w:r>
    </w:p>
    <w:p w:rsidR="0055692C" w:rsidRPr="00B11D18" w:rsidRDefault="0055692C" w:rsidP="0055692C">
      <w:pPr>
        <w:spacing w:before="120" w:after="120" w:line="288" w:lineRule="auto"/>
        <w:jc w:val="both"/>
        <w:rPr>
          <w:b/>
          <w:highlight w:val="yellow"/>
        </w:rPr>
      </w:pPr>
      <w:r w:rsidRPr="00595C35">
        <w:t xml:space="preserve">         Определение методов, механизмов и инструментов государственного регулирования основывается на теоретических выводах международных экономических отношений. В научной и учебной экономической литературе не сложилось четкого разграничения понятий «международные экономические отношения» и «внешнеэкономическая деятельность». Одни и те же понятия в одном случае называют формами, а в другом случае видами. В одном случае перечень форм включает мировую торговлю и ряд других видов деятельности, в другом включает ту же мировую торговлю и некоторые другие вещи, которые перечислены в первом случае. Хотя по содержанию понятие «внешнеэкономическая деятельность» подразумевает занятие, труд сотрудников органов власти, в то время как отношение выражает связь явлений, направление взаимной связи. </w:t>
      </w:r>
      <w:r w:rsidRPr="00B11D18">
        <w:rPr>
          <w:rStyle w:val="a4"/>
          <w:highlight w:val="yellow"/>
          <w:shd w:val="clear" w:color="auto" w:fill="FFFFFF"/>
        </w:rPr>
        <w:t>Внешнеэкономическая деятельность (ВЭД) представляет собой совокупность методов и средств торгово-экономического, научно-технического сотрудничества, валютно-финансовых и кредитных отношений с зарубежными странами.</w:t>
      </w:r>
      <w:r w:rsidRPr="00B11D18">
        <w:rPr>
          <w:b/>
          <w:highlight w:val="yellow"/>
        </w:rPr>
        <w:t xml:space="preserve">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B11D18">
        <w:rPr>
          <w:highlight w:val="yellow"/>
        </w:rPr>
        <w:t xml:space="preserve">       Следовательно, ВЭД Казахстана – это деятельность субъектов по экспорту и импорту товаров и услуг, иностранных инвестиции, совместного предпринимательства, валютно-финансовых</w:t>
      </w:r>
      <w:r w:rsidRPr="00595C35">
        <w:t xml:space="preserve"> и кредитных отношений, научно-технического и культурного сотрудничества со странами мирового сообщества. В основе и первичным отношением во внешнеэкономической деятельности находится торговля.  Внешняя торговля - это та же деятельность, но направленная на внешние рынки. В процессе торговли устанавливаются связи.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B11D18">
        <w:rPr>
          <w:highlight w:val="yellow"/>
        </w:rPr>
        <w:t>Наряду с этими понятиями существует понятие «международная торговля</w:t>
      </w:r>
      <w:r w:rsidRPr="00595C35">
        <w:t xml:space="preserve">», которая отражает отношения, складывающиеся по поводу продажи и купли товаров и услуг между </w:t>
      </w:r>
      <w:r w:rsidRPr="00595C35">
        <w:lastRenderedPageBreak/>
        <w:t>продавцами и покупателями различных стран как общее понятие выражающее всеобщее отношения. Одно из различий между ними заключается в том, что от тех или иных мер государства деятельность субъектов может прекратиться или начинаться, а отношения могут продолжаться или еще не возобновляться. Допустим, торговля идет, а международных отношений нет.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Возникает вопр</w:t>
      </w:r>
      <w:r>
        <w:t>ос – к чему такое уточнение? Вес</w:t>
      </w:r>
      <w:r w:rsidRPr="00595C35">
        <w:t>ь вопрос в данном случае заключается в том – какие органы власти</w:t>
      </w:r>
      <w:r>
        <w:t xml:space="preserve"> нужны</w:t>
      </w:r>
      <w:r w:rsidRPr="00595C35">
        <w:t xml:space="preserve"> и чем они должны заниматься? Кто и от каких органов власти должен получить ответ на свой запрос? Государство регулирует деятельность, складывающиеся взаимосвязи у субъектов отношений с зарубежными предпринимательскими структурами.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В рассматриваемом случае внешнеэкономической деятельностью должны заниматься </w:t>
      </w:r>
      <w:proofErr w:type="gramStart"/>
      <w:r w:rsidRPr="00595C35">
        <w:t>министерства и ведомства</w:t>
      </w:r>
      <w:proofErr w:type="gramEnd"/>
      <w:r w:rsidRPr="00595C35">
        <w:t xml:space="preserve"> непосредственно связанные с экономическими, финансовыми, научными, </w:t>
      </w:r>
      <w:proofErr w:type="spellStart"/>
      <w:r w:rsidRPr="00595C35">
        <w:t>технико</w:t>
      </w:r>
      <w:proofErr w:type="spellEnd"/>
      <w:r w:rsidRPr="00595C35">
        <w:t xml:space="preserve"> – технологическими, социальными, культурными видами деятельности. Они обязаны регулировать деятельность </w:t>
      </w:r>
      <w:proofErr w:type="gramStart"/>
      <w:r w:rsidRPr="00595C35">
        <w:t>субъектов</w:t>
      </w:r>
      <w:proofErr w:type="gramEnd"/>
      <w:r w:rsidRPr="00595C35">
        <w:t xml:space="preserve"> занятых в этих сферах с субъектами других стран. Межгосударственными соглашениями, следовательно, должны заниматься органы </w:t>
      </w:r>
      <w:proofErr w:type="gramStart"/>
      <w:r w:rsidRPr="00595C35">
        <w:t>власти</w:t>
      </w:r>
      <w:proofErr w:type="gramEnd"/>
      <w:r w:rsidRPr="00595C35">
        <w:t xml:space="preserve"> отвечающие за связи и направления связи граждан и учреждений установивших эти отношения (МИД, Правительство и др.). </w:t>
      </w:r>
      <w:r w:rsidRPr="00595C35">
        <w:rPr>
          <w:shd w:val="clear" w:color="auto" w:fill="FFFFFF"/>
        </w:rPr>
        <w:t>ВЭД государственных органов власти направлена на установление межгосударственных основ сотрудничества, создание правовых, экономических и политических механизмов, стимулирующих развитие и повышение эффективности внешнеэкономических связей для отдельных хозяйствующих субъектов.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Таким образом, </w:t>
      </w:r>
      <w:r w:rsidRPr="00B11D18">
        <w:rPr>
          <w:highlight w:val="yellow"/>
        </w:rPr>
        <w:t>субъектами ВЭД являются физические и юридические лица, фирмы, государственные органы власти</w:t>
      </w:r>
      <w:r w:rsidRPr="00595C35">
        <w:t xml:space="preserve">. К субъектам ВЭД относят также: </w:t>
      </w:r>
      <w:proofErr w:type="spellStart"/>
      <w:r w:rsidRPr="00595C35">
        <w:t>торгово</w:t>
      </w:r>
      <w:proofErr w:type="spellEnd"/>
      <w:r w:rsidRPr="00595C35">
        <w:t xml:space="preserve"> – промышленные палаты, торговые представительства стран в других государствах, внешнеэкономические посредники, международные организации как Всемирная торговая организация, Международный валютный фонд, Международный банк развития и реконструкции и др.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</w:t>
      </w:r>
      <w:r w:rsidRPr="00B11D18">
        <w:rPr>
          <w:highlight w:val="yellow"/>
        </w:rPr>
        <w:t>Объектами ВЭД являются – товары, услуги, информация, трудовые ресурсы, инвестиции, патенты</w:t>
      </w:r>
      <w:r w:rsidRPr="00595C35">
        <w:t>. ВЭД осуществляется посредством экспорта и импорта товаров и услуг.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F21E59">
        <w:rPr>
          <w:highlight w:val="yellow"/>
        </w:rPr>
        <w:t>Целями государственного регулирования ВЭД являются защита экономических интересов и суверенитета страны, экономической безопасности страны, использование иностранных</w:t>
      </w:r>
      <w:r w:rsidRPr="00595C35">
        <w:t xml:space="preserve"> кредитов для технического переоснащения; повышение конкурентоспособности товаров на внешнем рынке на основе модернизации производства; изменение структуры импорта за счет увеличения удельного веса продукции промышленного производства в форме высокоточных технологий; поощрение внешнеэкономической активного функционирования участников этой деятельности. </w:t>
      </w:r>
      <w:r w:rsidRPr="00595C35">
        <w:rPr>
          <w:shd w:val="clear" w:color="auto" w:fill="FFFFFF"/>
        </w:rPr>
        <w:t>Государственное регулирование внешнеэкономической деятельности осуществляется в целях сбалансированного социально-экономического развития Казахстана, на основе обеспечения эффективной внешнеэкономической деятельности, реализации внешнеэкономической политики республики.</w:t>
      </w:r>
      <w:r w:rsidRPr="00595C35">
        <w:t xml:space="preserve"> </w:t>
      </w:r>
    </w:p>
    <w:p w:rsidR="0055692C" w:rsidRDefault="0055692C" w:rsidP="0055692C">
      <w:pPr>
        <w:spacing w:before="120" w:after="120" w:line="288" w:lineRule="auto"/>
        <w:jc w:val="both"/>
      </w:pPr>
      <w:r w:rsidRPr="00595C35">
        <w:lastRenderedPageBreak/>
        <w:t xml:space="preserve">      Исходя из этих </w:t>
      </w:r>
      <w:r w:rsidRPr="00F21E59">
        <w:rPr>
          <w:highlight w:val="yellow"/>
        </w:rPr>
        <w:t>целей определяются следующие задачи</w:t>
      </w:r>
      <w:r w:rsidRPr="00595C35">
        <w:t>: формирование и продвижение стратегии развития ВЭД; установление критериев безопасности ввозимых и вывозимых товаров и услуг и установление соответствующего контроля; установление порядка поддержки участников ВЭД посредством стимулирования своих потребителей на мировом товарном рынке; создание условий для прогрессивных изменений в структуре производства и потребления товаров в РК; обеспечение условий для эффективной инт</w:t>
      </w:r>
      <w:r>
        <w:t>еграции РК в мировую экономику.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          </w:t>
      </w:r>
      <w:r w:rsidRPr="00F21E59">
        <w:rPr>
          <w:highlight w:val="yellow"/>
        </w:rPr>
        <w:t>Формы мирохозяйственных связей весьма разнообразны, как и разнообразна деятельность человека. Одни авторы их укрупняют, другие детализируют</w:t>
      </w:r>
      <w:r w:rsidRPr="00595C35">
        <w:t>. В укрупненном виде к формам внешнеэкономической деятельности относят: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международную торговлю товарами и услугами; международную миграцию капиталов;</w:t>
      </w:r>
    </w:p>
    <w:p w:rsidR="0055692C" w:rsidRDefault="0055692C" w:rsidP="0055692C">
      <w:pPr>
        <w:spacing w:before="120" w:after="120" w:line="288" w:lineRule="auto"/>
        <w:jc w:val="both"/>
      </w:pPr>
      <w:r w:rsidRPr="00595C35">
        <w:t xml:space="preserve">- международную миграцию рабочей силы; </w:t>
      </w:r>
    </w:p>
    <w:p w:rsidR="0055692C" w:rsidRDefault="0055692C" w:rsidP="0055692C">
      <w:pPr>
        <w:spacing w:before="120" w:after="120" w:line="288" w:lineRule="auto"/>
        <w:jc w:val="both"/>
      </w:pPr>
      <w:r>
        <w:t xml:space="preserve">- </w:t>
      </w:r>
      <w:r w:rsidRPr="00595C35">
        <w:t xml:space="preserve">научные, </w:t>
      </w:r>
      <w:proofErr w:type="spellStart"/>
      <w:r w:rsidRPr="00595C35">
        <w:t>технико</w:t>
      </w:r>
      <w:proofErr w:type="spellEnd"/>
      <w:r w:rsidRPr="00595C35">
        <w:t xml:space="preserve"> – технологические, социально – культурные услуги; 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- </w:t>
      </w:r>
      <w:proofErr w:type="spellStart"/>
      <w:r w:rsidRPr="00595C35">
        <w:t>производственно</w:t>
      </w:r>
      <w:proofErr w:type="spellEnd"/>
      <w:r w:rsidRPr="00595C35">
        <w:t xml:space="preserve"> – техническое сотрудничество;</w:t>
      </w:r>
    </w:p>
    <w:p w:rsidR="0055692C" w:rsidRDefault="0055692C" w:rsidP="0055692C">
      <w:pPr>
        <w:spacing w:before="120" w:after="120" w:line="288" w:lineRule="auto"/>
        <w:jc w:val="both"/>
      </w:pPr>
      <w:r w:rsidRPr="00595C35">
        <w:t xml:space="preserve">- </w:t>
      </w:r>
      <w:proofErr w:type="spellStart"/>
      <w:r w:rsidRPr="00595C35">
        <w:t>валютно</w:t>
      </w:r>
      <w:proofErr w:type="spellEnd"/>
      <w:r w:rsidRPr="00595C35">
        <w:t xml:space="preserve"> – финансовые и кредитные отношения; 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- </w:t>
      </w:r>
      <w:proofErr w:type="spellStart"/>
      <w:r w:rsidRPr="00595C35">
        <w:t>транспортно</w:t>
      </w:r>
      <w:proofErr w:type="spellEnd"/>
      <w:r w:rsidRPr="00595C35">
        <w:t xml:space="preserve"> – коммуникационное сотрудничество.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Наличие удобных трансконтинентальных направлений грузопотоков создает условия для сближения страны с важнейшими международными рынками товаров и услуг. Поэтому для всех стран, в т. ч. и Казахстану, важно создать высокий коэффициент транзитивности своей территории, что и делается посредством строительства железных дорог, автомобильных магистралей, расширением и улучшением возможностей аэропортов. Приведенные формы внешнеэкономической деятельности определяют основные формы государственного регулирования, к числу которых относятся: финансирование внешнеэкономической деятельности; налогообложение; инвестирование; внешнее заимствование; внешняя задолженность; субсидирование экспорта.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   </w:t>
      </w:r>
      <w:r w:rsidRPr="00F21E59">
        <w:rPr>
          <w:highlight w:val="yellow"/>
        </w:rPr>
        <w:t>Важнейшим фактором, способствующим укреплению двусторонних отношений и росту экономического сотрудничества, является институциональная составляю</w:t>
      </w:r>
      <w:r w:rsidRPr="00595C35">
        <w:t xml:space="preserve">щая. В Казахстане созданы и функционируют соответствующие органы власти. В числе их уполномоченный орган – Министерство иностранных дел, с соответствующими департаментами в регионах и городах Алматы и Астана, Шымкент, Национальный банк РК, Государственный таможенный комитет, другие министерства и ведомства, а также </w:t>
      </w:r>
      <w:proofErr w:type="spellStart"/>
      <w:r w:rsidRPr="00595C35">
        <w:t>торгово</w:t>
      </w:r>
      <w:proofErr w:type="spellEnd"/>
      <w:r w:rsidRPr="00595C35">
        <w:t xml:space="preserve"> – промышленная палата Казахстана и т.д. Всем, от Правительства и Уполномоченного органа до местных органов власти законодательно определены их компетенции. Так в компетенцию Правительства входят 15 обязанностей, уполномоченного органа 14, в соответствии с которыми они должны разрабатывать, выполнять, инициировать и т.д.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776035">
        <w:rPr>
          <w:highlight w:val="yellow"/>
        </w:rPr>
        <w:t>Государственное регулирование ВЭД осуществляются административно -  организационные, нормативно-правовыми и экономическими методами</w:t>
      </w:r>
      <w:r w:rsidRPr="00595C35">
        <w:t xml:space="preserve">. Административно – организационные методы имеют характер прямого воздействия носящий, в основном, ограничительный характер. </w:t>
      </w:r>
      <w:r w:rsidRPr="00776035">
        <w:rPr>
          <w:highlight w:val="yellow"/>
        </w:rPr>
        <w:t>Нормативно-правовые методы устанавливают нормы и законодательно установленные порядки</w:t>
      </w:r>
      <w:r w:rsidRPr="00595C35">
        <w:t xml:space="preserve"> проведения переговорных процессов, </w:t>
      </w:r>
      <w:r w:rsidRPr="00595C35">
        <w:lastRenderedPageBreak/>
        <w:t xml:space="preserve">двусторонних и многосторонних взаимоотношений стран и т. д. Они регулируются государственными законами, нормативными актами, общепризнанными международными принципами и </w:t>
      </w:r>
      <w:proofErr w:type="gramStart"/>
      <w:r w:rsidRPr="00595C35">
        <w:t>нормами международного права</w:t>
      </w:r>
      <w:proofErr w:type="gramEnd"/>
      <w:r w:rsidRPr="00595C35">
        <w:t xml:space="preserve"> и международными договорами.  </w:t>
      </w:r>
      <w:r w:rsidRPr="00776035">
        <w:rPr>
          <w:highlight w:val="yellow"/>
        </w:rPr>
        <w:t>Экономические методы регулирования</w:t>
      </w:r>
      <w:r w:rsidRPr="00595C35">
        <w:t xml:space="preserve"> воздействуют на экономические интересы участников внешнеэкономической деятельности косвенно.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776035">
        <w:rPr>
          <w:highlight w:val="yellow"/>
        </w:rPr>
        <w:t>В административных методах регулирования</w:t>
      </w:r>
      <w:r w:rsidRPr="00595C35">
        <w:t xml:space="preserve"> используются следующие инструменты: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регистрация участников ВЭД;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декларирование товаров и имущества, перемещаемых через таможенную границу;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порядок экспорта и импорта товаров;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меры оперативного регулирования ВЭД посредством санкций и других мер;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нетарифное регулирование.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776035">
        <w:rPr>
          <w:highlight w:val="yellow"/>
        </w:rPr>
        <w:t>В экономических методах регулирования</w:t>
      </w:r>
      <w:r w:rsidRPr="00595C35">
        <w:t xml:space="preserve"> используются следующие инструменты: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валютный контроль;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- таможенные тарифы;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таможенные пошлины;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фискальная политика;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амортизационная политика;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денежная и кредитная политика.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</w:t>
      </w:r>
      <w:r w:rsidRPr="00776035">
        <w:rPr>
          <w:highlight w:val="yellow"/>
        </w:rPr>
        <w:t>В организационно – управленческом методе</w:t>
      </w:r>
      <w:r w:rsidRPr="00595C35">
        <w:t xml:space="preserve"> используются следующие инструменты: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лицензирование и квотирование порядка экспорта и импорта товаров;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антимонопольное законодательство;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товарная -сертификация и </w:t>
      </w:r>
      <w:proofErr w:type="spellStart"/>
      <w:r w:rsidRPr="00595C35">
        <w:t>санитарно</w:t>
      </w:r>
      <w:proofErr w:type="spellEnd"/>
      <w:r w:rsidRPr="00595C35">
        <w:t xml:space="preserve"> – эпидемиологический надзор;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защита интеллектуальной, имущественной собственности граждан, предприятий и учреждений Республики Казахстан.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776035">
        <w:rPr>
          <w:highlight w:val="yellow"/>
        </w:rPr>
        <w:t>Соотношение экономических и административно – организационных методов воздействия внешнеэкономической деятельности на национальную экономику определяет характер национальной экономики</w:t>
      </w:r>
      <w:r w:rsidRPr="00595C35">
        <w:t>. В чистом виде протекционизм или открытая экономика во внешнеэкономической деятельности государств на сегодняшний день не встречаются. Административно – организационные формы воздействия на участников внешнеэкономической деятельности имеют место у развивающихся стран, защищающих свою экономику. Внешнеэкономическая политика, носящая умеренный характер, проявляется в определенном сочетании элементов открытой экономики и протекционизма.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Все вышеназванные формы, методы и инструменты внешнеэкономической деятельности в межгосударственных делах формировались и оттачивались веками. Теоретической основой их являлись теория меркантилизма, инструментом которой являлись протекционистские меры по сдерживанию импорта и стимулированию экспорта.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 xml:space="preserve">       С развитием производительных сил и переходом к машинному производству, развитием промышленного производства товаров появилась теория фритредерства или свободной торговли, которая сняла многие барьеры для развития внешнеэкономической деятельности. Это означало переход от ранних видов международной торговли к торговым отношениям эпохи промышленных революции, затем и к эпохе глобализации мировой торговли.</w:t>
      </w:r>
    </w:p>
    <w:p w:rsidR="0055692C" w:rsidRPr="002D7FA6" w:rsidRDefault="0055692C" w:rsidP="0055692C">
      <w:pPr>
        <w:spacing w:before="120" w:after="120" w:line="288" w:lineRule="auto"/>
        <w:ind w:firstLine="708"/>
        <w:jc w:val="both"/>
      </w:pPr>
      <w:r>
        <w:t xml:space="preserve">                     </w:t>
      </w:r>
      <w:r w:rsidRPr="002D7FA6">
        <w:t>15.2</w:t>
      </w:r>
      <w:r>
        <w:t xml:space="preserve"> </w:t>
      </w:r>
      <w:r w:rsidRPr="002D7FA6">
        <w:t>Регулирование внешнеторговой деятельности.</w:t>
      </w:r>
    </w:p>
    <w:p w:rsidR="0055692C" w:rsidRDefault="0055692C" w:rsidP="0055692C">
      <w:pPr>
        <w:spacing w:before="120" w:after="120" w:line="288" w:lineRule="auto"/>
        <w:jc w:val="both"/>
      </w:pPr>
      <w:r w:rsidRPr="00595C35">
        <w:t xml:space="preserve">          Во внешнеэкономической деятельности государственных органов власти, как было отмечено выше первой и наиболее важной является внешняя торговля</w:t>
      </w:r>
      <w:r w:rsidRPr="003460C8">
        <w:rPr>
          <w:highlight w:val="yellow"/>
        </w:rPr>
        <w:t xml:space="preserve">. </w:t>
      </w:r>
      <w:r w:rsidRPr="003460C8">
        <w:rPr>
          <w:highlight w:val="yellow"/>
          <w:shd w:val="clear" w:color="auto" w:fill="FFFFFF"/>
        </w:rPr>
        <w:t> Внешняя торговля – это деятельность участников внешнеторговой деятельности, связанная с вывозом из Республики Казахстан и (или) ввозом в Республику Казахстан товаров и услуг.</w:t>
      </w:r>
      <w:r w:rsidRPr="00595C35">
        <w:rPr>
          <w:shd w:val="clear" w:color="auto" w:fill="FFFFFF"/>
        </w:rPr>
        <w:t xml:space="preserve"> </w:t>
      </w:r>
      <w:r w:rsidRPr="00595C35">
        <w:t xml:space="preserve"> Современная внешняя торговля в мировой экономике происходит в условиях, где национальные экономики, при членстве в ВТО, являются открытой экономикой.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        </w:t>
      </w:r>
      <w:r w:rsidRPr="00595C35">
        <w:t xml:space="preserve"> При вхождении в ВТО государство – заявитель подает заявление о намерении стать членом этой международной экономической организации. Членами ВТО назначается комиссия. Так, Казахстан такое заявление подал в </w:t>
      </w:r>
      <w:smartTag w:uri="urn:schemas-microsoft-com:office:smarttags" w:element="metricconverter">
        <w:smartTagPr>
          <w:attr w:name="ProductID" w:val="1996 г"/>
        </w:smartTagPr>
        <w:r w:rsidRPr="00595C35">
          <w:t>1996 г</w:t>
        </w:r>
      </w:smartTag>
      <w:r w:rsidRPr="00595C35">
        <w:t xml:space="preserve">. Назначена комиссия из 43 государств – членов этой организации. Из них 26 изъявили желание провести переговорный процесс. На середину апреля </w:t>
      </w:r>
      <w:smartTag w:uri="urn:schemas-microsoft-com:office:smarttags" w:element="metricconverter">
        <w:smartTagPr>
          <w:attr w:name="ProductID" w:val="2011 г"/>
        </w:smartTagPr>
        <w:r w:rsidRPr="00595C35">
          <w:t>2011 г</w:t>
        </w:r>
      </w:smartTag>
      <w:r w:rsidRPr="00595C35">
        <w:t xml:space="preserve">. завершены переговоры со всеми государствами за исключением Саудовской Аравии. То есть, вступление в ВТО – есть длительный переговорный процесс, где каждая страна защищает свои интересы в ходе двусторонних переговоров. Государства, защищая свои экономические интересы и безопасность, проводят и используют определенную систему протекционистских мер.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</w:t>
      </w:r>
      <w:r w:rsidRPr="003460C8">
        <w:rPr>
          <w:highlight w:val="yellow"/>
        </w:rPr>
        <w:t>Государственное регулирование внешнеторговой деятельности представляет собой координированное воздействие на процессы, обеспечивающие эффективное функционирование экономики, посредством законодательно регулирующего и контролирующего характера. Внешнеторговая политика представляет собой регулирование торговых отношений с другими странами в целях обеспечения доступа отечествен</w:t>
      </w:r>
      <w:r w:rsidRPr="00595C35">
        <w:t>ных организаций на мировой рынок, защиты отечественных организаций от недобросовестной конкуренции со стороны предприятий других стран, поощрений изменения структуры экспорта и импорта, финансово – информационной поддержки отечественных организаций в продвижении товаров и услуг на мировой рынок.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3460C8">
        <w:rPr>
          <w:highlight w:val="yellow"/>
        </w:rPr>
        <w:t>Государственное регулирование внешнеторговой деятельности основывается на Конституции РК и государственными законами</w:t>
      </w:r>
      <w:r w:rsidRPr="00595C35">
        <w:t>, нормативными актами, а также общепризнанными принципами и нормами международного права и международными договорами. В систему правового регулирования входят: Таможенный Кодекс РК, Закон РК «О таможенном тарифе», Закон РК «О регулировании торговой деятельности», Закон РК «О свободных экономических зонах», Закон РК «О приграничной торговле».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3460C8">
        <w:rPr>
          <w:highlight w:val="yellow"/>
        </w:rPr>
        <w:t>Целями и задачами регулирования торговой деятельности являются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1) удовлетворение потребностей населения в товарах и развитие торговой инфраструктуры;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2) организация торгового обслуживания и общественного питания;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 xml:space="preserve">  3) содействие развитию и совершенствованию торговой деятельности в Республике Казахстан;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4) обеспечение условий для интеграции Республики Казахстан в мировую систему торговли;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 5) повышение конкурентоспособности отечественных товаров;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 6) содействие устойчивому развитию экономики государства;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7) обеспечение продовольственной безопасности;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8) обеспечение недискриминационных условий для казахстанских производителей на внутренних и внешних рынках.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              </w:t>
      </w:r>
      <w:r w:rsidRPr="003460C8">
        <w:rPr>
          <w:highlight w:val="yellow"/>
        </w:rPr>
        <w:t>Основными принципами регулирования торговой деятельнос</w:t>
      </w:r>
      <w:r w:rsidRPr="00595C35">
        <w:t>ти являются: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 </w:t>
      </w:r>
      <w:r w:rsidRPr="00595C35">
        <w:t>1) равенство прав субъектов торговой деятельности;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2) невмешательство государственных органов в торговую деятельность, за исключением случаев, установленных законодательством Республики Казахстан;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3) поддержка свободного и добросовестного предпринимательства;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4) обеспечение качественного торгового обслуживания;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5) свободный выбор вида торговой деятельности и возможность ее осуществления субъектами торговой деятельности;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6) единство торговой политики как составной части государственной экономической политики Республики Казахстан;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7) обеспечение в равной мере защиты прав и законных интересов потребителей, субъектов торговой деятельности и государства;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8) единство применения методов государственного регулирования внешнеторговой деятельности на всей территории Республики Казахстан;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9) гласность при разработке, принятии и применении мер государственного регулирования внешнеторговой деятельности;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 10) обоснованность, объективность и прозрачность применения мер государственного регулирования внешнеторговой деятельности.  (В Законе РК «О </w:t>
      </w:r>
      <w:r w:rsidRPr="00595C35">
        <w:rPr>
          <w:kern w:val="36"/>
        </w:rPr>
        <w:t>регулировании торговой деятельности»</w:t>
      </w:r>
      <w:r w:rsidRPr="00595C35">
        <w:t>).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     </w:t>
      </w:r>
      <w:r w:rsidRPr="003460C8">
        <w:rPr>
          <w:highlight w:val="yellow"/>
        </w:rPr>
        <w:t>Формами государственного регулирования внешнеторговой деятельности являютс</w:t>
      </w:r>
      <w:r w:rsidRPr="00595C35">
        <w:t>я: определение порядка осуществления торговой деятельности, определение условий перемещения товаров через таможенную границу, стимулирование развития экспортной деятельности, государственный контроль и надзор за торговой деятельностью, сертификация.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</w:t>
      </w:r>
      <w:r w:rsidRPr="003460C8">
        <w:rPr>
          <w:highlight w:val="yellow"/>
        </w:rPr>
        <w:t>Методами государственного регулирования торговой деятельности являются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1) таможенно-тарифное регулирование внешнеторговой деятельности;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>
        <w:t xml:space="preserve"> </w:t>
      </w:r>
      <w:r w:rsidRPr="00595C35">
        <w:t>2) нетарифное регулирование внешнеторговой деятельности;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> 3) приостановление продажи и (или) запрет на продажу товаров в порядке, установленном законодательством Республики Казахстан;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4) применение специальных защитных, антидемпинговых и компенсационных мер;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5) участие в международных экономических санкциях;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6) применение ответных мер;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7) применение особых видов запретов и ограничений;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8) применение компенсирующей меры. (Закон РК «</w:t>
      </w:r>
      <w:r w:rsidRPr="00595C35">
        <w:rPr>
          <w:kern w:val="36"/>
        </w:rPr>
        <w:t>О регулировании торговой деятельности»).</w:t>
      </w:r>
      <w:r w:rsidRPr="00595C35">
        <w:t xml:space="preserve">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          </w:t>
      </w:r>
      <w:r w:rsidRPr="003460C8">
        <w:rPr>
          <w:highlight w:val="yellow"/>
        </w:rPr>
        <w:t>Регулятивный процесс включает государственные меры по развитию внешнеторговой деятельности, к числу которых относятся: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обеспечение функционирования систем гарантий и страхования экспортных кредитов;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организация торговых выставок, ярмарок и др. мероприятий, способствующих развитию внешнеторговой деятельности;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обеспечение создания системы внешнеторговой информации и информационно – консультационных служб;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реализация других форм стимулирования и поощрения внешнеторговой деятельности.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</w:t>
      </w:r>
      <w:r w:rsidRPr="003460C8">
        <w:rPr>
          <w:highlight w:val="yellow"/>
        </w:rPr>
        <w:t>К инструментам государственного регулирования внешнеторговой деятельности относится широкий набор мер, которые делятся на общие и специальные инструменты</w:t>
      </w:r>
      <w:r w:rsidRPr="00595C35">
        <w:t xml:space="preserve">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</w:t>
      </w:r>
      <w:r w:rsidRPr="003460C8">
        <w:rPr>
          <w:highlight w:val="yellow"/>
        </w:rPr>
        <w:t>Общие инструменты в виде инвестиционной</w:t>
      </w:r>
      <w:r w:rsidRPr="00595C35">
        <w:t xml:space="preserve"> политики, денежно – кредитной и других видов экономической политики, которые оказывают регулирующие воздействие на состояние национальной экономики и тем самым создают материальную базу ВЭД. 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595C35">
        <w:t xml:space="preserve">     </w:t>
      </w:r>
      <w:r w:rsidRPr="003460C8">
        <w:rPr>
          <w:highlight w:val="yellow"/>
        </w:rPr>
        <w:t xml:space="preserve">К специальным инструментам обычно относят: </w:t>
      </w:r>
      <w:proofErr w:type="spellStart"/>
      <w:r w:rsidRPr="003460C8">
        <w:rPr>
          <w:highlight w:val="yellow"/>
        </w:rPr>
        <w:t>таможенно</w:t>
      </w:r>
      <w:proofErr w:type="spellEnd"/>
      <w:r w:rsidRPr="003460C8">
        <w:rPr>
          <w:highlight w:val="yellow"/>
        </w:rPr>
        <w:t xml:space="preserve"> – тарифное регулирование, нетарифное регулирование</w:t>
      </w:r>
      <w:r w:rsidRPr="00595C35">
        <w:t>, компенсационные меры, а также в казахстанском законодательстве предусмотрены запреты или ограничения. (</w:t>
      </w:r>
      <w:r w:rsidRPr="002D7FA6">
        <w:rPr>
          <w:bCs/>
        </w:rPr>
        <w:t>Статья 16. Таможенно-тарифное регулирование внешнеторговой деятельности).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К мерам таможенно-тарифного регулирования внешнеторговой деятельности относится применение: 1) таможенных пошлин; 2) тарифных льгот; 3) тарифных преференций;  4) тарифных квот.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В мировой практике и учебной литературе, в качестве специального инструмента внешнеторговой деятельности, выделяют прямое содействие в осуществлении ВЭД.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3460C8">
        <w:rPr>
          <w:highlight w:val="yellow"/>
        </w:rPr>
        <w:t>Тарифные инструменты государственного регулирования внешнеторговых отношений осуществляется посредством системы таможенных пошлин. Таможенные пошлины выполняют три основные функции</w:t>
      </w:r>
      <w:r w:rsidRPr="00595C35">
        <w:t xml:space="preserve">: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фискальную – пополнение государственного бюджета;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протекционистскую – защита отечественных производителей;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регулирующую – регулирование товарных потоков в страну и из страны.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>Таможенные пошлины основываются на таможенных тарифах – импортный и экспортный таможенный тариф.</w:t>
      </w:r>
    </w:p>
    <w:p w:rsidR="0055692C" w:rsidRPr="003460C8" w:rsidRDefault="0055692C" w:rsidP="0055692C">
      <w:pPr>
        <w:spacing w:before="120" w:after="120" w:line="288" w:lineRule="auto"/>
        <w:jc w:val="both"/>
        <w:rPr>
          <w:highlight w:val="yellow"/>
        </w:rPr>
      </w:pPr>
      <w:r w:rsidRPr="00595C35">
        <w:t xml:space="preserve">   </w:t>
      </w:r>
      <w:r w:rsidRPr="003460C8">
        <w:rPr>
          <w:highlight w:val="yellow"/>
        </w:rPr>
        <w:t>К мерам нетарифного регулирования внешнеторговой деятельности относятся: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3460C8">
        <w:rPr>
          <w:highlight w:val="yellow"/>
        </w:rPr>
        <w:t>      1) запрет;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2) количественные ограничения;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3) разрешительный порядок;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4) исключительное право;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      5) автоматическое лицензирование (наблюдение).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6) участие в выполнении международных экономических санкций;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7) технические, фармацевтические, санитарные, ветеринарные, фитосанитарные, экологические стандарты, нормы и требования, контроль за качеством ввозимых товаров.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 </w:t>
      </w:r>
      <w:r w:rsidRPr="003460C8">
        <w:rPr>
          <w:highlight w:val="yellow"/>
        </w:rPr>
        <w:t>Нетарифные инструменты вводятся для ограничения внешней торговли прямыми и косвенными методами. Прямые методы используют такие инструменты как квотирование, лицензирование, добровольное ограничение экспорта, антидемпинговые пошлины, компенсационные пошлины и сборы. Косвенные методы осуществляются посредством скрытых инструментов</w:t>
      </w:r>
      <w:r w:rsidRPr="00595C35">
        <w:t>, включающих технические, санитарные, ветеринарные и другие требования, а также выполнения административных и таможенных формальностей. Финансовые инструменты используются посредством импортных депозитов, субсидирования экспорта и кредитования экспорта.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3460C8">
        <w:rPr>
          <w:highlight w:val="yellow"/>
        </w:rPr>
        <w:t>В системе нетарифных методов еще различают барьеры</w:t>
      </w:r>
      <w:r w:rsidRPr="00595C35">
        <w:t>, которые увеличивают стоимость импортируемых товаров сверх таможенной пошлины. К числу факторов увеличивающих стоимость импортируемых товаров относят внутренние налоги и сборы, различные таможенные сборы за оформление, хранение, таможенное сопровождение, регистрационные и иные сборы, специальные налоги, добавочные пошлины и др. Кроме этого, проводится декретирование таможенной оценки, т.е. проводится установление таможенной стоимости определенных товаров, применяемой для исчисления таможенных пошлин и сборов в административном порядке.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   </w:t>
      </w:r>
      <w:r w:rsidRPr="003460C8">
        <w:rPr>
          <w:highlight w:val="yellow"/>
        </w:rPr>
        <w:t>В нетарифном регулировании важнейшим инструментом является квотирова</w:t>
      </w:r>
      <w:r w:rsidRPr="00595C35">
        <w:t>ние, посредством которого определяется количественное или стоимостное ограничение экспорта или импорта товаров и услуг. Правительство Казахстана устанавливает тарифные квоты в целях обеспечения минимального доступа иностранных товаров на рынок. Также предусматривается доступ иностранных товаров на отечественный рынок исходя из потребностей и емкости рынка.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Государственная монополия на ввоз и вывоз товаров в Казахстане осуществляется посредством лицензирования. Лицензии выдаются государственным предприятиям Правительством РК или на конкурсной основе.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В современной мировой торговле широко используется такой инструмент как субсидирование внешней торговли и государственный протекционизм, реализуемые через деятельность специальных институтов по развитию и продвижению товаров  (</w:t>
      </w:r>
      <w:r w:rsidRPr="00595C35">
        <w:rPr>
          <w:lang w:val="en-US"/>
        </w:rPr>
        <w:t>Trade</w:t>
      </w:r>
      <w:r w:rsidRPr="00595C35">
        <w:t xml:space="preserve"> </w:t>
      </w:r>
      <w:r w:rsidRPr="00595C35">
        <w:rPr>
          <w:lang w:val="en-US"/>
        </w:rPr>
        <w:lastRenderedPageBreak/>
        <w:t>Promotion</w:t>
      </w:r>
      <w:r w:rsidRPr="00595C35">
        <w:t xml:space="preserve"> </w:t>
      </w:r>
      <w:r w:rsidRPr="00595C35">
        <w:rPr>
          <w:lang w:val="en-US"/>
        </w:rPr>
        <w:t>Organizations</w:t>
      </w:r>
      <w:r w:rsidRPr="00595C35">
        <w:t xml:space="preserve">), осуществляющих всестороннюю поддержку </w:t>
      </w:r>
      <w:proofErr w:type="spellStart"/>
      <w:r w:rsidRPr="00595C35">
        <w:t>экспортоориентированных</w:t>
      </w:r>
      <w:proofErr w:type="spellEnd"/>
      <w:r w:rsidRPr="00595C35">
        <w:t xml:space="preserve"> производств. Такие национальные организации содействия торговли имеют место почти во всех странах. Например, </w:t>
      </w:r>
      <w:r w:rsidRPr="00595C35">
        <w:rPr>
          <w:lang w:val="en-US"/>
        </w:rPr>
        <w:t>Korea</w:t>
      </w:r>
      <w:r w:rsidRPr="00595C35">
        <w:t xml:space="preserve"> (Южная Корея), </w:t>
      </w:r>
      <w:r w:rsidRPr="00595C35">
        <w:rPr>
          <w:lang w:val="en-US"/>
        </w:rPr>
        <w:t>UK</w:t>
      </w:r>
      <w:r w:rsidRPr="00595C35">
        <w:t xml:space="preserve"> </w:t>
      </w:r>
      <w:r w:rsidRPr="00595C35">
        <w:rPr>
          <w:lang w:val="en-US"/>
        </w:rPr>
        <w:t>Trade</w:t>
      </w:r>
      <w:r w:rsidRPr="00595C35">
        <w:t xml:space="preserve"> </w:t>
      </w:r>
      <w:r w:rsidRPr="00595C35">
        <w:rPr>
          <w:lang w:val="en-US"/>
        </w:rPr>
        <w:t>and</w:t>
      </w:r>
      <w:r w:rsidRPr="00595C35">
        <w:t xml:space="preserve"> </w:t>
      </w:r>
      <w:r w:rsidRPr="00595C35">
        <w:rPr>
          <w:lang w:val="en-US"/>
        </w:rPr>
        <w:t>Investment</w:t>
      </w:r>
      <w:r w:rsidRPr="00595C35">
        <w:t xml:space="preserve"> (Великобритания), </w:t>
      </w:r>
      <w:proofErr w:type="spellStart"/>
      <w:r w:rsidRPr="00595C35">
        <w:rPr>
          <w:lang w:val="en-US"/>
        </w:rPr>
        <w:t>Austrade</w:t>
      </w:r>
      <w:proofErr w:type="spellEnd"/>
      <w:r w:rsidRPr="00595C35">
        <w:t xml:space="preserve"> (Австралия) и др., которые берут на себя важную роль в поддержке экспортных инициатив частного сектора при помощи различных программ по оказанию содействия и услугам. Ведущие мировые державы, зрелые экспортеры, широко применяют инструменты государственной поддержки экспорта. </w:t>
      </w:r>
    </w:p>
    <w:p w:rsidR="0055692C" w:rsidRDefault="0055692C" w:rsidP="0055692C">
      <w:pPr>
        <w:spacing w:before="120" w:after="120" w:line="288" w:lineRule="auto"/>
        <w:jc w:val="both"/>
        <w:rPr>
          <w:rStyle w:val="a3"/>
          <w:i/>
          <w:iCs/>
          <w:shd w:val="clear" w:color="auto" w:fill="FFFFFF"/>
        </w:rPr>
      </w:pPr>
      <w:r w:rsidRPr="00595C35">
        <w:t xml:space="preserve">       </w:t>
      </w:r>
      <w:r w:rsidRPr="003460C8">
        <w:rPr>
          <w:highlight w:val="yellow"/>
        </w:rPr>
        <w:t>Главным экспортируемым товаром Республики Казахстан является V категория товаров по ТНВЭД 25-27 “</w:t>
      </w:r>
      <w:r w:rsidRPr="003460C8">
        <w:rPr>
          <w:i/>
          <w:iCs/>
          <w:highlight w:val="yellow"/>
        </w:rPr>
        <w:t>Минеральные продукты</w:t>
      </w:r>
      <w:r w:rsidRPr="003460C8">
        <w:rPr>
          <w:highlight w:val="yellow"/>
        </w:rPr>
        <w:t>”.</w:t>
      </w:r>
      <w:r w:rsidRPr="00595C35">
        <w:t xml:space="preserve"> В январе 2020 было экспортировано минеральных продуктов на сумму 3,360,078.9 тыс. долл. США . Недрагоценных металлов и изделий из них — на 523,264.8 тыс. долл. США. Продукты растительного происхождения — на 147,660.0 тыс. долл. США. (</w:t>
      </w:r>
      <w:r w:rsidRPr="00595C35">
        <w:rPr>
          <w:i/>
          <w:iCs/>
          <w:shd w:val="clear" w:color="auto" w:fill="FFFFFF"/>
        </w:rPr>
        <w:t>Текущая ситуация на рынках Казахстана. В цифрах.</w:t>
      </w:r>
      <w:r w:rsidRPr="00595C35">
        <w:t xml:space="preserve"> </w:t>
      </w:r>
      <w:hyperlink r:id="rId4" w:history="1">
        <w:r w:rsidRPr="00595C35">
          <w:rPr>
            <w:rStyle w:val="a3"/>
            <w:i/>
            <w:iCs/>
            <w:shd w:val="clear" w:color="auto" w:fill="FFFFFF"/>
          </w:rPr>
          <w:t>https://blog.kazdata.kz/category/companies</w:t>
        </w:r>
      </w:hyperlink>
      <w:r w:rsidRPr="00595C35">
        <w:rPr>
          <w:rStyle w:val="a3"/>
          <w:i/>
          <w:iCs/>
          <w:shd w:val="clear" w:color="auto" w:fill="FFFFFF"/>
        </w:rPr>
        <w:t xml:space="preserve">).   </w:t>
      </w:r>
    </w:p>
    <w:p w:rsidR="0055692C" w:rsidRPr="00F9433D" w:rsidRDefault="0055692C" w:rsidP="0055692C">
      <w:pPr>
        <w:spacing w:before="120" w:after="120" w:line="288" w:lineRule="auto"/>
        <w:jc w:val="both"/>
        <w:rPr>
          <w:i/>
          <w:iCs/>
          <w:u w:val="single"/>
          <w:shd w:val="clear" w:color="auto" w:fill="FFFFFF"/>
        </w:rPr>
      </w:pPr>
      <w:r w:rsidRPr="00595C35">
        <w:rPr>
          <w:shd w:val="clear" w:color="auto" w:fill="FFFFFF"/>
        </w:rPr>
        <w:t xml:space="preserve">Из опубликованной статистики отметим, что по предварительным данным МНЭ РК в январе - мае 2020 внешнеторговый оборот РК </w:t>
      </w:r>
      <w:r w:rsidRPr="002D7FA6">
        <w:rPr>
          <w:shd w:val="clear" w:color="auto" w:fill="FFFFFF"/>
        </w:rPr>
        <w:t>составил </w:t>
      </w:r>
      <w:r w:rsidRPr="002D7FA6">
        <w:rPr>
          <w:rStyle w:val="a4"/>
          <w:shd w:val="clear" w:color="auto" w:fill="FFFFFF"/>
        </w:rPr>
        <w:t>$34,9 млрд </w:t>
      </w:r>
      <w:r w:rsidRPr="002D7FA6">
        <w:rPr>
          <w:shd w:val="clear" w:color="auto" w:fill="FFFFFF"/>
        </w:rPr>
        <w:t>и по сравнению с аналогичным периодом 2019 года уменьшился 8</w:t>
      </w:r>
      <w:r w:rsidRPr="002D7FA6">
        <w:rPr>
          <w:rStyle w:val="a4"/>
          <w:shd w:val="clear" w:color="auto" w:fill="FFFFFF"/>
        </w:rPr>
        <w:t>9,3%).</w:t>
      </w:r>
      <w:r w:rsidRPr="002D7FA6">
        <w:rPr>
          <w:shd w:val="clear" w:color="auto" w:fill="FFFFFF"/>
        </w:rPr>
        <w:t> На фоне более выраженного падения импорта профицит торгового баланса РК снизился лишь на</w:t>
      </w:r>
      <w:r w:rsidRPr="002D7FA6">
        <w:rPr>
          <w:rStyle w:val="a4"/>
          <w:shd w:val="clear" w:color="auto" w:fill="FFFFFF"/>
        </w:rPr>
        <w:t> 1,8%, до отметки $9,7 млрд.</w:t>
      </w:r>
      <w:r w:rsidRPr="002D7FA6">
        <w:t xml:space="preserve"> (Внешнеторговый оборот РК за январь – май составил $35 млрд. </w:t>
      </w:r>
      <w:hyperlink r:id="rId5" w:history="1">
        <w:r w:rsidRPr="002D7FA6">
          <w:rPr>
            <w:rStyle w:val="a3"/>
          </w:rPr>
          <w:t>https://forbes.kz//finances/markets/vneshnetorgovyiy_oborot_rk_za_yanvar-may_sostavil_35_mlrd/</w:t>
        </w:r>
      </w:hyperlink>
      <w:r w:rsidRPr="002D7FA6">
        <w:t>?).</w:t>
      </w:r>
    </w:p>
    <w:p w:rsidR="0055692C" w:rsidRPr="002D7FA6" w:rsidRDefault="0055692C" w:rsidP="0055692C">
      <w:pPr>
        <w:spacing w:before="120" w:after="120" w:line="288" w:lineRule="auto"/>
        <w:jc w:val="both"/>
        <w:rPr>
          <w:shd w:val="clear" w:color="auto" w:fill="FEFCFA"/>
        </w:rPr>
      </w:pPr>
      <w:r w:rsidRPr="002D7FA6">
        <w:rPr>
          <w:shd w:val="clear" w:color="auto" w:fill="FEFCFA"/>
        </w:rPr>
        <w:t xml:space="preserve">       У Казахстана довольно много торговых партнеров, но в основном значение имеют около 20 стран. Специальный анализ показал, что ключевые для экспорта Казахстана страны в 2012 и в 2018 годах  остались реально ключевыми, в первом случае (2012 г.) их доля в экспорте составила 92,7%, а во втором (2018 г.) 88,7%. Следует заметить, что не меняется первая пятерка импортеров казахстанских товаров, чья доля составляет в среднем 55%. Это Италия, Китай, Нидерланды, Россия, Франция. 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2D7FA6">
        <w:rPr>
          <w:lang w:val="en-US"/>
        </w:rPr>
        <w:t> </w:t>
      </w:r>
      <w:r w:rsidRPr="002D7FA6">
        <w:t>(</w:t>
      </w:r>
      <w:hyperlink r:id="rId6" w:history="1">
        <w:r w:rsidRPr="002D7FA6">
          <w:rPr>
            <w:rStyle w:val="a3"/>
          </w:rPr>
          <w:t xml:space="preserve">ИА </w:t>
        </w:r>
        <w:r w:rsidRPr="002D7FA6">
          <w:rPr>
            <w:rStyle w:val="a3"/>
            <w:lang w:val="en-US"/>
          </w:rPr>
          <w:t>REGNUM</w:t>
        </w:r>
      </w:hyperlink>
      <w:r w:rsidRPr="002D7FA6">
        <w:t>. Экспорт Казахстана: обзор динамики.  regnum.ru/</w:t>
      </w:r>
      <w:proofErr w:type="spellStart"/>
      <w:r w:rsidRPr="002D7FA6">
        <w:t>news</w:t>
      </w:r>
      <w:proofErr w:type="spellEnd"/>
      <w:r w:rsidRPr="002D7FA6">
        <w:t>/</w:t>
      </w:r>
      <w:proofErr w:type="spellStart"/>
      <w:r w:rsidRPr="002D7FA6">
        <w:t>economy</w:t>
      </w:r>
      <w:proofErr w:type="spellEnd"/>
      <w:r w:rsidRPr="002D7FA6">
        <w:t>/2700790.html).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2D7FA6">
        <w:rPr>
          <w:bCs/>
        </w:rPr>
        <w:t xml:space="preserve">      В товарообороте с зарубежными странами структура импорта Казахстана выглядит следующим образом: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EF461C">
        <w:rPr>
          <w:highlight w:val="yellow"/>
        </w:rPr>
        <w:t>Больше всего в Казахстан импортировано товаров из категории «Машины, оборудование и механизмы, электротехническое оборудование</w:t>
      </w:r>
      <w:r w:rsidRPr="002D7FA6">
        <w:t>» — на сумму 902,311.5 тыс. долл. США.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EF461C">
        <w:rPr>
          <w:highlight w:val="yellow"/>
        </w:rPr>
        <w:t>На втором месте — недрагоценные металлы и изделия из них на сумму 344,255.7 тыс. долл. США</w:t>
      </w:r>
      <w:r w:rsidRPr="002D7FA6">
        <w:t>.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EF461C">
        <w:rPr>
          <w:highlight w:val="yellow"/>
        </w:rPr>
        <w:t>На 3-м месте по импорту товары из категории «Продукция химической промышленности». Таких товаров импортировано на сумму 312,768.7 тыс. долл. США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2D7FA6">
        <w:rPr>
          <w:bCs/>
        </w:rPr>
        <w:t xml:space="preserve">       Анализ товарооборота Казахстана с Россией, Китаем, Германией по импорту</w:t>
      </w:r>
      <w:r w:rsidRPr="00595C35">
        <w:rPr>
          <w:b/>
          <w:bCs/>
        </w:rPr>
        <w:t xml:space="preserve"> </w:t>
      </w:r>
      <w:r w:rsidRPr="002D7FA6">
        <w:rPr>
          <w:bCs/>
        </w:rPr>
        <w:t>товаров</w:t>
      </w:r>
      <w:r w:rsidRPr="00595C35">
        <w:rPr>
          <w:b/>
          <w:bCs/>
        </w:rPr>
        <w:t xml:space="preserve"> </w:t>
      </w:r>
      <w:r w:rsidRPr="002D7FA6">
        <w:rPr>
          <w:bCs/>
        </w:rPr>
        <w:t xml:space="preserve">и услуг выглядит следующим образом: </w:t>
      </w:r>
      <w:r w:rsidRPr="002D7FA6">
        <w:t>Россия — главный партнёр Казахстана по</w:t>
      </w:r>
      <w:r w:rsidRPr="00595C35">
        <w:t xml:space="preserve"> импорту товаров. На втором месте, с большим отрывом — Китай, затем Германия. Импорт из остальных стран значительно меньше.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>Импорт из России в Казахстан в декабре 2019 года составил 1,384,116.6 тыс. долл. США.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Импорт из Китая в Республику Казахстан в декабре 2019 составил 654,623.4 тыс. долл. США.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Импорт из Германии в Республику Казахстан в декабре 2019 составил 158,604.7 тыс. долл. США.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rPr>
          <w:i/>
          <w:iCs/>
          <w:shd w:val="clear" w:color="auto" w:fill="FFFFFF"/>
        </w:rPr>
        <w:t>Текущая ситуация на рынках Казахстана. В цифрах.</w:t>
      </w:r>
      <w:r w:rsidRPr="00595C35">
        <w:t xml:space="preserve"> </w:t>
      </w:r>
      <w:hyperlink r:id="rId7" w:history="1">
        <w:r w:rsidRPr="00595C35">
          <w:rPr>
            <w:rStyle w:val="a3"/>
            <w:i/>
            <w:iCs/>
            <w:shd w:val="clear" w:color="auto" w:fill="FFFFFF"/>
          </w:rPr>
          <w:t>https://blog.kazdata.kz/import-export/vneshnyaya-torgovlya-i-struktura-importa-v-oktyabre-2019.ht</w:t>
        </w:r>
        <w:r w:rsidRPr="00595C35">
          <w:rPr>
            <w:rStyle w:val="a3"/>
            <w:i/>
            <w:iCs/>
            <w:shd w:val="clear" w:color="auto" w:fill="FFFFFF"/>
            <w:lang w:val="en-US"/>
          </w:rPr>
          <w:t>m</w:t>
        </w:r>
      </w:hyperlink>
      <w:r w:rsidRPr="00595C35">
        <w:t xml:space="preserve"> 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В прогнозах на будущее остается уповать на благоприятную ценовую конъюнктуру на мировых товарных рынках и на планомерную реализацию государственных программ по созданию новых предприятий с использованием инновационных мер. К этому подвигают и показатели общего торгового оборота импорта на мировых рынках.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Таблица - Динамика внешнеторгового оборота Казахстана (млн. долл. США)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72"/>
        <w:gridCol w:w="1373"/>
        <w:gridCol w:w="1373"/>
        <w:gridCol w:w="1373"/>
        <w:gridCol w:w="1856"/>
      </w:tblGrid>
      <w:tr w:rsidR="0055692C" w:rsidRPr="00595C35" w:rsidTr="00980B1C">
        <w:trPr>
          <w:jc w:val="right"/>
        </w:trPr>
        <w:tc>
          <w:tcPr>
            <w:tcW w:w="1044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2007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2008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2009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2010</w:t>
            </w:r>
          </w:p>
        </w:tc>
        <w:tc>
          <w:tcPr>
            <w:tcW w:w="790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rPr>
                <w:lang w:val="en-US"/>
              </w:rPr>
              <w:t>2011</w:t>
            </w:r>
            <w:r w:rsidRPr="00595C35">
              <w:t xml:space="preserve">    2018</w:t>
            </w:r>
          </w:p>
        </w:tc>
      </w:tr>
      <w:tr w:rsidR="0055692C" w:rsidRPr="00595C35" w:rsidTr="00980B1C">
        <w:trPr>
          <w:jc w:val="right"/>
        </w:trPr>
        <w:tc>
          <w:tcPr>
            <w:tcW w:w="1044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Внешнеторговый оборот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80511.7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109072.6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71604.4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88976.6</w:t>
            </w:r>
          </w:p>
        </w:tc>
        <w:tc>
          <w:tcPr>
            <w:tcW w:w="790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rPr>
                <w:lang w:val="en-US"/>
              </w:rPr>
              <w:t>129500.0</w:t>
            </w:r>
          </w:p>
        </w:tc>
      </w:tr>
      <w:tr w:rsidR="0055692C" w:rsidRPr="00595C35" w:rsidTr="00980B1C">
        <w:trPr>
          <w:jc w:val="right"/>
        </w:trPr>
        <w:tc>
          <w:tcPr>
            <w:tcW w:w="1044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Экспорт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47755.3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71183.6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43195.7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59216.6</w:t>
            </w:r>
          </w:p>
        </w:tc>
        <w:tc>
          <w:tcPr>
            <w:tcW w:w="790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rPr>
                <w:lang w:val="en-US"/>
              </w:rPr>
              <w:t>88500.0</w:t>
            </w:r>
            <w:r w:rsidRPr="00595C35">
              <w:t>(61111,2</w:t>
            </w:r>
          </w:p>
        </w:tc>
      </w:tr>
      <w:tr w:rsidR="0055692C" w:rsidRPr="00595C35" w:rsidTr="00980B1C">
        <w:trPr>
          <w:jc w:val="right"/>
        </w:trPr>
        <w:tc>
          <w:tcPr>
            <w:tcW w:w="1044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Импорт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32756.4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37889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28408.7</w:t>
            </w:r>
          </w:p>
        </w:tc>
        <w:tc>
          <w:tcPr>
            <w:tcW w:w="791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</w:pPr>
            <w:r w:rsidRPr="00595C35">
              <w:t>29760</w:t>
            </w:r>
          </w:p>
        </w:tc>
        <w:tc>
          <w:tcPr>
            <w:tcW w:w="790" w:type="pct"/>
          </w:tcPr>
          <w:p w:rsidR="0055692C" w:rsidRPr="00595C35" w:rsidRDefault="0055692C" w:rsidP="00980B1C">
            <w:pPr>
              <w:spacing w:before="120" w:after="120" w:line="288" w:lineRule="auto"/>
              <w:jc w:val="both"/>
              <w:rPr>
                <w:lang w:val="en-US"/>
              </w:rPr>
            </w:pPr>
            <w:r w:rsidRPr="00595C35">
              <w:rPr>
                <w:lang w:val="en-US"/>
              </w:rPr>
              <w:t>41000.0</w:t>
            </w:r>
          </w:p>
        </w:tc>
      </w:tr>
    </w:tbl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Показатели РК выглядят неплохо (см. таблицу), но вся проблема в структуре экспорта и импорта. Остается уповать на показатель «казахстанское содержание», которое подвигнет казахстанских производителей на активное освоение обрабатывающих отраслей и на их  продвижение товаров и услуг на внешние рынки, что увеличит их долю в общем объеме внешнеторговой деятельности. </w:t>
      </w:r>
    </w:p>
    <w:p w:rsidR="0055692C" w:rsidRPr="002D7FA6" w:rsidRDefault="0055692C" w:rsidP="0055692C">
      <w:pPr>
        <w:spacing w:before="120" w:after="120" w:line="288" w:lineRule="auto"/>
        <w:ind w:firstLine="708"/>
        <w:jc w:val="both"/>
      </w:pPr>
      <w:r w:rsidRPr="002D7FA6">
        <w:t>15. 3. Государственное регулирование движения инвестиции.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Развитие системы институциональных и индивидуальных инвесторов определяет важное направление внешнеэкономической деятельности государства в регулировании иностранных инвестиций и вывоза капитала в зарубежные страны. Л. Дж. </w:t>
      </w:r>
      <w:proofErr w:type="spellStart"/>
      <w:r w:rsidRPr="00595C35">
        <w:t>Гитман</w:t>
      </w:r>
      <w:proofErr w:type="spellEnd"/>
      <w:r w:rsidRPr="00595C35">
        <w:t xml:space="preserve"> и М.Д. </w:t>
      </w:r>
      <w:proofErr w:type="spellStart"/>
      <w:r w:rsidRPr="00595C35">
        <w:t>Джонк</w:t>
      </w:r>
      <w:proofErr w:type="spellEnd"/>
      <w:r w:rsidRPr="00595C35">
        <w:t xml:space="preserve"> выделяют в качестве инвестиций способ помещения капитала, который должен обеспечить сохранение или возрастание стоимости капитала и (или) принести положительную величину дохода. (http://bibliotekar.kz/investicionnoe-pravo-respubliki-kazahsta/3-pravovaja-priroda-investicii-). Здесь полное отождествление понятий «инвестиции» и «капиталовложения</w:t>
      </w:r>
      <w:r w:rsidRPr="00EF461C">
        <w:rPr>
          <w:highlight w:val="yellow"/>
        </w:rPr>
        <w:t>». В современной глобальной экономике движение капитала осуществляется через прямые иностранные инвестиции. Поэтому международные экономические отношения находятся в ведении Министерства иностранных дел.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2D7FA6">
        <w:t xml:space="preserve">      Иностранные инвестиции один из немногих важных факторов развития экономического потенциала страны. На сегодняшний день весь мир в</w:t>
      </w:r>
      <w:r>
        <w:t xml:space="preserve"> одном огромном потоке использую</w:t>
      </w:r>
      <w:r w:rsidRPr="002D7FA6">
        <w:t xml:space="preserve">т иностранные инвестиции для развития своих экономических, социальных, общественных и </w:t>
      </w:r>
      <w:r w:rsidRPr="002D7FA6">
        <w:lastRenderedPageBreak/>
        <w:t>политических возможностей своего государства</w:t>
      </w:r>
      <w:r w:rsidRPr="00EF461C">
        <w:rPr>
          <w:highlight w:val="yellow"/>
        </w:rPr>
        <w:t>.  В 2017 году 65 стран и экономик приняли не менее 126 мер в инвестиционных политиках, из которых 84% были благоприятными для инвесторов.</w:t>
      </w:r>
      <w:r w:rsidRPr="00595C35">
        <w:t xml:space="preserve"> </w:t>
      </w:r>
      <w:r w:rsidRPr="00595C35">
        <w:sym w:font="Symbol" w:char="F0A7"/>
      </w:r>
      <w:r w:rsidRPr="00595C35">
        <w:t xml:space="preserve"> Эти страны упростили условия входа в ряд отраслей, включая транспорт, энергетику и обрабатывающую промышленность. </w:t>
      </w:r>
      <w:r w:rsidRPr="00595C35">
        <w:sym w:font="Symbol" w:char="F0A7"/>
      </w:r>
      <w:r w:rsidRPr="00595C35">
        <w:t xml:space="preserve"> Страны также упростили административные процедуры, предоставили стимулы и создали новые специальные экономические зоны (СЭЗ). </w:t>
      </w:r>
      <w:r w:rsidRPr="00595C35">
        <w:sym w:font="Symbol" w:char="F0A7"/>
      </w:r>
      <w:r w:rsidRPr="00595C35">
        <w:t xml:space="preserve"> Инвестиционная политика (в частности, политика в области ПИИ) рассматривается как ключевой инструмент промышленной политики. </w:t>
      </w:r>
      <w:r w:rsidRPr="00595C35">
        <w:sym w:font="Symbol" w:char="F0A7"/>
      </w:r>
      <w:r w:rsidRPr="00595C35">
        <w:t xml:space="preserve"> Со 2 июня 2017 года по 1 мая 2018 года 128 экономик мира осуществили рекордные 314 реформы, улучшающие деловую среду (рейтинг Всемирного банка «Ведение бизнеса», 2019 год). </w:t>
      </w:r>
      <w:r w:rsidRPr="00595C35">
        <w:sym w:font="Symbol" w:char="F0A7"/>
      </w:r>
      <w:r w:rsidRPr="00595C35">
        <w:t xml:space="preserve"> Неопределенность касательно мировых экономических перспектив, омраченные рисками торгового и инвестиционного протекционизма, а также геополитическим риском. </w:t>
      </w:r>
      <w:r w:rsidRPr="00595C35">
        <w:sym w:font="Symbol" w:char="F0A7"/>
      </w:r>
      <w:r w:rsidRPr="00595C35">
        <w:t xml:space="preserve"> Эскалация торговой напряженности могут негативно повлиять на инвестиции в глобальные производственно-сбытовые цепочки. </w:t>
      </w:r>
      <w:r w:rsidRPr="00595C35">
        <w:sym w:font="Symbol" w:char="F0A7"/>
      </w:r>
      <w:r w:rsidRPr="00595C35">
        <w:t xml:space="preserve"> Налоговые реформы в США и усиление налоговой конкуренции, вероятно, повлияют на глобальные потоки инвестиций. </w:t>
      </w:r>
      <w:r w:rsidRPr="00595C35">
        <w:sym w:font="Symbol" w:char="F0A7"/>
      </w:r>
      <w:r w:rsidRPr="00595C35">
        <w:t xml:space="preserve"> Мировая средняя возвратность иностранных инвестиций составляет 6,7% по сравнению с 8,1% в 2012 году. Возвратность инвестиций снижается во всех регионах. Снижение возвратности иностранных инвестиций может повлиять на долгосрочные перспективы.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</w:t>
      </w:r>
      <w:r w:rsidRPr="00EF461C">
        <w:rPr>
          <w:highlight w:val="yellow"/>
        </w:rPr>
        <w:t>Ключевыми факторами, влияющие на решения инвесторов, являются инвестиционные стимулы или гарантии</w:t>
      </w:r>
      <w:r w:rsidRPr="00595C35">
        <w:t xml:space="preserve">, что часто используются для повышения конкурентоспособности инвестиций для конкретных проектов или секторов, но недостатки в инвестиционном климате должны быть устранены в первую очередь.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Инвесторы учитывают широкий спектр факторов при принятии решения об инвестировании, где политическая стабильность и благоприятная для бизнеса нормативная среда являются наиболее важными факторами. При инвестиционных решениях во внимание принимаются следующие факторы:</w:t>
      </w:r>
      <w:r w:rsidRPr="00595C35">
        <w:rPr>
          <w:shd w:val="clear" w:color="auto" w:fill="F6F6F6"/>
        </w:rPr>
        <w:t xml:space="preserve"> </w:t>
      </w:r>
      <w:r w:rsidRPr="00595C35">
        <w:t>политическая стабильность и безопасность; нормативно-правовая среда; большой внутренний рынок; макроэкономическая среда и благоприятный валютный курс; квалифицированные кадры; инфраструктура; низкие налоговые ставки; низкая оплата труда и стоимость вложений; доступ к земле или недвижимости;  финансирование на внутреннем рынке.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(Обзор инвестиционной привлекательности стран Центральной Азии. https://www.sk.kz/upload/iblock/d34/d34cfc911970b45c9b695e392a7d250a).</w:t>
      </w:r>
      <w:r w:rsidRPr="00595C35">
        <w:br/>
      </w:r>
      <w:proofErr w:type="spellStart"/>
      <w:r w:rsidRPr="00595C35">
        <w:rPr>
          <w:shd w:val="clear" w:color="auto" w:fill="F6F6F6"/>
        </w:rPr>
        <w:t>Болат</w:t>
      </w:r>
      <w:proofErr w:type="spellEnd"/>
      <w:r w:rsidRPr="00595C35">
        <w:rPr>
          <w:shd w:val="clear" w:color="auto" w:fill="F6F6F6"/>
        </w:rPr>
        <w:t xml:space="preserve">, </w:t>
      </w:r>
      <w:proofErr w:type="spellStart"/>
      <w:r w:rsidRPr="00595C35">
        <w:rPr>
          <w:shd w:val="clear" w:color="auto" w:fill="F6F6F6"/>
        </w:rPr>
        <w:t>Алибек</w:t>
      </w:r>
      <w:proofErr w:type="spellEnd"/>
      <w:r w:rsidRPr="00595C35">
        <w:rPr>
          <w:shd w:val="clear" w:color="auto" w:fill="F6F6F6"/>
        </w:rPr>
        <w:t xml:space="preserve"> </w:t>
      </w:r>
      <w:proofErr w:type="spellStart"/>
      <w:r w:rsidRPr="00595C35">
        <w:rPr>
          <w:shd w:val="clear" w:color="auto" w:fill="F6F6F6"/>
        </w:rPr>
        <w:t>Алмазулы</w:t>
      </w:r>
      <w:proofErr w:type="spellEnd"/>
      <w:r w:rsidRPr="00595C35">
        <w:rPr>
          <w:shd w:val="clear" w:color="auto" w:fill="F6F6F6"/>
        </w:rPr>
        <w:t xml:space="preserve">. Развитие законодательства Республики Казахстан по регулированию иностранных инвестиций. Молодой ученый. — 2016. — № 25 (129). — С. 457-459. — URL: </w:t>
      </w:r>
      <w:hyperlink r:id="rId8" w:history="1">
        <w:r w:rsidRPr="00595C35">
          <w:rPr>
            <w:rStyle w:val="a3"/>
            <w:shd w:val="clear" w:color="auto" w:fill="F6F6F6"/>
          </w:rPr>
          <w:t>https://moluch.ru/archive/129/35317/</w:t>
        </w:r>
      </w:hyperlink>
      <w:r w:rsidRPr="00595C35">
        <w:rPr>
          <w:shd w:val="clear" w:color="auto" w:fill="F6F6F6"/>
        </w:rPr>
        <w:t>.</w:t>
      </w:r>
      <w:r w:rsidRPr="00595C35">
        <w:t xml:space="preserve"> </w:t>
      </w:r>
    </w:p>
    <w:p w:rsidR="0055692C" w:rsidRPr="00595C35" w:rsidRDefault="0055692C" w:rsidP="0055692C">
      <w:pPr>
        <w:spacing w:before="120" w:after="120" w:line="288" w:lineRule="auto"/>
        <w:jc w:val="both"/>
        <w:rPr>
          <w:shd w:val="clear" w:color="auto" w:fill="F6F6F6"/>
        </w:rPr>
      </w:pPr>
      <w:r w:rsidRPr="00595C35">
        <w:t xml:space="preserve">       Последние десятилетия характеризуются инвестиционными вложениями все большего числа владельцев капитала различных стран, а также вывозом капитала из развивающихся стран. Следует отметить, что особенностью современного процесса мирового хозяйствования является то, что многие страны являются одновременно и импортерами и экспортерами капитала. Инвестиции осуществляются в различных формах – ссудные инвестиции, прямые и портфельные; выбор формы зависит от хозяйственной конъюнктуры.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 xml:space="preserve">          </w:t>
      </w:r>
      <w:r w:rsidRPr="00EF461C">
        <w:rPr>
          <w:highlight w:val="yellow"/>
        </w:rPr>
        <w:t>Государственное регулирование движения капитала осуществляется в двух основных форма</w:t>
      </w:r>
      <w:r w:rsidRPr="00595C35">
        <w:t>х: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инвестиции в национальную экономику иностранного капитала;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вывоз капитала в экономику других стран.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По первой форме объем валового притока прямых инвестиций в экономику Казахстана составил около 350 млрд. долл. США. </w:t>
      </w:r>
      <w:r w:rsidRPr="00595C35">
        <w:rPr>
          <w:shd w:val="clear" w:color="auto" w:fill="FFFFFF"/>
        </w:rPr>
        <w:t>По итогам 2019 года валовый приток ПИИ в Казахстан составил $24,1 миллиарда против $24,3 миллиарда в 2018 году по данным пресс-службы АО «НК «</w:t>
      </w:r>
      <w:proofErr w:type="spellStart"/>
      <w:r w:rsidRPr="00595C35">
        <w:rPr>
          <w:shd w:val="clear" w:color="auto" w:fill="FFFFFF"/>
        </w:rPr>
        <w:t>Kazakh</w:t>
      </w:r>
      <w:proofErr w:type="spellEnd"/>
      <w:r w:rsidRPr="00595C35">
        <w:rPr>
          <w:shd w:val="clear" w:color="auto" w:fill="FFFFFF"/>
        </w:rPr>
        <w:t xml:space="preserve"> </w:t>
      </w:r>
      <w:proofErr w:type="spellStart"/>
      <w:r w:rsidRPr="00595C35">
        <w:rPr>
          <w:shd w:val="clear" w:color="auto" w:fill="FFFFFF"/>
        </w:rPr>
        <w:t>Invest</w:t>
      </w:r>
      <w:proofErr w:type="spellEnd"/>
      <w:r w:rsidRPr="00595C35">
        <w:rPr>
          <w:shd w:val="clear" w:color="auto" w:fill="FFFFFF"/>
        </w:rPr>
        <w:t xml:space="preserve">». Больше всего в экономику Казахстана вложили инвесторы из Нидерландов – $7,3 млрд (с долей 30,2%). Далее расположились инвесторы из США – $5,5 млрд (23,0%), Швейцарии – $2,2 млрд. Стоит отметить, что китайские инвесторы потеснили инвесторов из Российской Федерации, и заняли 4 место – $1,7 млрд (7,0%), в то время как РФ замкнула пятерку лидеров – $1,4 млрд. (5,8%). </w:t>
      </w:r>
      <w:r w:rsidRPr="00595C35">
        <w:t xml:space="preserve">Объем валового притока иностранных инвестиций в Казахстан достиг $350 млрд. </w:t>
      </w:r>
      <w:hyperlink r:id="rId9" w:history="1">
        <w:r w:rsidRPr="00595C35">
          <w:rPr>
            <w:rStyle w:val="a3"/>
          </w:rPr>
          <w:t>https://forbes.kz/news/2020/04/08/newsid_222885</w:t>
        </w:r>
      </w:hyperlink>
    </w:p>
    <w:p w:rsidR="0055692C" w:rsidRPr="00595C35" w:rsidRDefault="0055692C" w:rsidP="0055692C">
      <w:pPr>
        <w:spacing w:before="120" w:after="120" w:line="288" w:lineRule="auto"/>
        <w:jc w:val="both"/>
        <w:rPr>
          <w:caps/>
          <w:spacing w:val="6"/>
        </w:rPr>
      </w:pPr>
      <w:r w:rsidRPr="00595C35">
        <w:rPr>
          <w:spacing w:val="6"/>
        </w:rPr>
        <w:t xml:space="preserve">           По рейтингу стран мира по уровню прямых иностранных инвестиций (</w:t>
      </w:r>
      <w:r w:rsidRPr="002D7FA6">
        <w:rPr>
          <w:rStyle w:val="a4"/>
          <w:shd w:val="clear" w:color="auto" w:fill="FFFFFF"/>
          <w:lang w:val="en-US"/>
        </w:rPr>
        <w:t>The</w:t>
      </w:r>
      <w:r w:rsidRPr="002D7FA6">
        <w:rPr>
          <w:rStyle w:val="a4"/>
          <w:shd w:val="clear" w:color="auto" w:fill="FFFFFF"/>
        </w:rPr>
        <w:t xml:space="preserve"> </w:t>
      </w:r>
      <w:r w:rsidRPr="002D7FA6">
        <w:rPr>
          <w:rStyle w:val="a4"/>
          <w:shd w:val="clear" w:color="auto" w:fill="FFFFFF"/>
          <w:lang w:val="en-US"/>
        </w:rPr>
        <w:t>World</w:t>
      </w:r>
      <w:r w:rsidRPr="002D7FA6">
        <w:rPr>
          <w:rStyle w:val="a4"/>
          <w:shd w:val="clear" w:color="auto" w:fill="FFFFFF"/>
        </w:rPr>
        <w:t xml:space="preserve"> </w:t>
      </w:r>
      <w:r w:rsidRPr="002D7FA6">
        <w:rPr>
          <w:rStyle w:val="a4"/>
          <w:shd w:val="clear" w:color="auto" w:fill="FFFFFF"/>
          <w:lang w:val="en-US"/>
        </w:rPr>
        <w:t>Bank</w:t>
      </w:r>
      <w:r w:rsidRPr="002D7FA6">
        <w:rPr>
          <w:rStyle w:val="a4"/>
          <w:shd w:val="clear" w:color="auto" w:fill="FFFFFF"/>
        </w:rPr>
        <w:t xml:space="preserve">: </w:t>
      </w:r>
      <w:r w:rsidRPr="002D7FA6">
        <w:rPr>
          <w:rStyle w:val="a4"/>
          <w:shd w:val="clear" w:color="auto" w:fill="FFFFFF"/>
          <w:lang w:val="en-US"/>
        </w:rPr>
        <w:t>Foreign</w:t>
      </w:r>
      <w:r w:rsidRPr="002D7FA6">
        <w:rPr>
          <w:rStyle w:val="a4"/>
          <w:shd w:val="clear" w:color="auto" w:fill="FFFFFF"/>
        </w:rPr>
        <w:t xml:space="preserve"> </w:t>
      </w:r>
      <w:r w:rsidRPr="002D7FA6">
        <w:rPr>
          <w:rStyle w:val="a4"/>
          <w:shd w:val="clear" w:color="auto" w:fill="FFFFFF"/>
          <w:lang w:val="en-US"/>
        </w:rPr>
        <w:t>direct</w:t>
      </w:r>
      <w:r w:rsidRPr="002D7FA6">
        <w:rPr>
          <w:rStyle w:val="a4"/>
          <w:shd w:val="clear" w:color="auto" w:fill="FFFFFF"/>
        </w:rPr>
        <w:t xml:space="preserve"> </w:t>
      </w:r>
      <w:r w:rsidRPr="002D7FA6">
        <w:rPr>
          <w:rStyle w:val="a4"/>
          <w:shd w:val="clear" w:color="auto" w:fill="FFFFFF"/>
          <w:lang w:val="en-US"/>
        </w:rPr>
        <w:t>investment </w:t>
      </w:r>
      <w:r w:rsidRPr="002D7FA6">
        <w:rPr>
          <w:rStyle w:val="a4"/>
          <w:shd w:val="clear" w:color="auto" w:fill="FFFFFF"/>
        </w:rPr>
        <w:t xml:space="preserve">2019) Казахстан находится на 134 месте, после Таджикистана. на первом месте - США, на втором -  КНР, третьем - Германия. </w:t>
      </w:r>
      <w:r w:rsidRPr="002D7FA6">
        <w:rPr>
          <w:spacing w:val="6"/>
        </w:rPr>
        <w:t>Рейт</w:t>
      </w:r>
      <w:r w:rsidRPr="00595C35">
        <w:rPr>
          <w:spacing w:val="6"/>
        </w:rPr>
        <w:t xml:space="preserve">инг стран мира по уровню прямых иностранных инвестиций.  </w:t>
      </w:r>
      <w:hyperlink r:id="rId10" w:history="1">
        <w:r w:rsidRPr="00595C35">
          <w:rPr>
            <w:rStyle w:val="a3"/>
            <w:spacing w:val="6"/>
          </w:rPr>
          <w:t>https://gtmarket.ru/ratings/foreign-direct-investment-index\</w:t>
        </w:r>
      </w:hyperlink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Государственное регулирование иностранных инвестиций связано с формированием институциональных структур и комплексом мер, направленных на защиту, поддержку и повышение эффективности</w:t>
      </w:r>
      <w:r w:rsidRPr="00595C35">
        <w:t xml:space="preserve"> политики капиталовложений из-за рубежа. Все это вызвало политику либерализации режима иностранных инвестиций. Это связано с тем, что импорт капитала ведет к привлечению дополнительных финансовых и материальных ресурсов в национальную экономику и решает проблемы труда и занятости населения, социальные вопросы, а также решает проблемы накопления капитала в стране импортере и создает условия экономического роста. </w:t>
      </w:r>
    </w:p>
    <w:p w:rsidR="0055692C" w:rsidRPr="00595C35" w:rsidRDefault="0055692C" w:rsidP="0055692C">
      <w:pPr>
        <w:spacing w:before="120" w:after="120" w:line="288" w:lineRule="auto"/>
        <w:jc w:val="both"/>
        <w:rPr>
          <w:caps/>
          <w:spacing w:val="6"/>
        </w:rPr>
      </w:pPr>
      <w:r w:rsidRPr="00595C35">
        <w:t xml:space="preserve">         Вместе с тем, </w:t>
      </w:r>
      <w:r w:rsidRPr="00EF461C">
        <w:rPr>
          <w:highlight w:val="yellow"/>
        </w:rPr>
        <w:t>если в стране происходит неконтролируемое вливание иностранных инвестиций, то может создаться угроза национальной без</w:t>
      </w:r>
      <w:r w:rsidRPr="00595C35">
        <w:t>опасности. Угроза безопасности страны произойдет из-за чрезмерно большого объема вывоза иностранными компаниями сырья и капитала, а также ограничения деятельности национального капитала. Все это требует использования таких методов и инструментов в механизме движения капиталов, которые способствовали бы поступательному движению национальной экономики.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В системе воздействия государства на иностранное инвестирование в национальную экономику определяют два метода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привлечение иностранных инвестиций;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ограничение иностранных инвестиций.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При использовании первого метода государство проводит следующие регулятивные меры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налоговые и таможенные меры;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>- гарантии правовой защиты иностранных инвестиций;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гарантии использования доходов;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гласность в деятельности государственных органов власти;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возможность возвращения капитала с прибылью;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создание свободных экономических зон и предоставление концессий.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EF461C">
        <w:rPr>
          <w:highlight w:val="yellow"/>
        </w:rPr>
        <w:t>К инструментам ограничительных мер относятся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установление ограничительной доли иностранцев в уставном капитале совместных предприятий;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оговорки в отношении создания предприятий с иностранными инвестициями;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оговорки о необходимости использования местных факторов и компонентов производства (казахстанское содержание).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По состоянию национальной экономики в текущем моменте, а также в зависимости от состояния мировой и региональной экономики государственные органы власти определяют в каком направлении действовать, а именно – ограничивать приток капитала или стимулировать приток капитала и какие инструменты инвестиционной политики использовать.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</w:t>
      </w:r>
      <w:r w:rsidRPr="00EF461C">
        <w:rPr>
          <w:highlight w:val="yellow"/>
        </w:rPr>
        <w:t xml:space="preserve">Государственное регулирование экспорта капитала осуществляется посредством информационной и технической поддержки инвесторов, в организации </w:t>
      </w:r>
      <w:proofErr w:type="spellStart"/>
      <w:r w:rsidRPr="00EF461C">
        <w:rPr>
          <w:highlight w:val="yellow"/>
        </w:rPr>
        <w:t>технико</w:t>
      </w:r>
      <w:proofErr w:type="spellEnd"/>
      <w:r w:rsidRPr="00EF461C">
        <w:rPr>
          <w:highlight w:val="yellow"/>
        </w:rPr>
        <w:t xml:space="preserve"> – экономического обоснования проекта, анализе бизнес – плана, в финансировании инвестиционного</w:t>
      </w:r>
      <w:r w:rsidRPr="00595C35">
        <w:t xml:space="preserve"> проекта, в предоставлении налоговых льгот, кредитования и страхования.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Государственное регулирование экспорта капитала может быть направлено на ограничение незаконного вывоза капитала, на пресечение криминального капитала.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EF461C">
        <w:rPr>
          <w:highlight w:val="yellow"/>
        </w:rPr>
        <w:t>Государственное стимулирование и поддержка инвестиций в Казахстане отражены в Законе РК «Об инвестициях». Механизм осуществления государственной поддержки инвестиций заключается в следующем</w:t>
      </w:r>
      <w:r w:rsidRPr="00595C35"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освобождение от уплаты корпоративного подоходного налога и налога на имущество;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вводится институт добровольного страхования в соответствии с международной практикой страхования некоммерческих рисков;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кардинально изменен порядок разрешения инвестиционных споров, а именно допускается разрешение споров в международных арбитражных органах;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- предоставление инвестиционных преференций.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Основным условием предоставления инвестиционных преференций является необходимость осуществления инвестиций в приоритетные отрасли экономики.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Государственная поддержка инвестиций осуществляется</w:t>
      </w:r>
      <w:r w:rsidRPr="00595C35">
        <w:t xml:space="preserve"> посредством: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- предоставления таможенных льгот при импортировании оборудования и комплектующих к нему для приоритетных отраслей экономики;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>- освобождения от таможенной пошлины на срок действия контракта, но не более 5 лет с момента регистрации контракта.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Государственные натурные гранты предоставляются уполномоченными органами по согласованию с органами власти</w:t>
      </w:r>
      <w:r w:rsidRPr="00595C35">
        <w:t xml:space="preserve"> по управлению государственным имуществом, земельными ресурсами, местными исполнительными органами. В качестве натурных грантов могут передаваться земельные участки, здания, сооружения, машины и оборудование, вычислительная техника, измерительные и регулирующие приборы и устройства, производственный и хозяйственный инвентарь, грузовой и пассажирский автотранспорт.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 </w:t>
      </w:r>
      <w:r w:rsidRPr="00EF461C">
        <w:rPr>
          <w:highlight w:val="yellow"/>
        </w:rPr>
        <w:t>В современных условиях правовое регулирование иностранных инвестиций осуществ</w:t>
      </w:r>
      <w:r w:rsidRPr="00EF461C">
        <w:rPr>
          <w:highlight w:val="yellow"/>
        </w:rPr>
        <w:softHyphen/>
        <w:t>ляется на национально-правовом и международно-правовом уровнях. Недостатки национально-правового регулирования отношений, связанных с иностранными инвестициями, могут быть компенсированы путем международно-правового регулирования</w:t>
      </w:r>
      <w:r w:rsidRPr="00595C35">
        <w:t xml:space="preserve"> такого вида отношений.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  </w:t>
      </w:r>
      <w:r w:rsidRPr="00EF461C">
        <w:rPr>
          <w:highlight w:val="yellow"/>
        </w:rPr>
        <w:t>Гарантии иностранным инвестициям, предоставленные национальным законом, в любое время могут быть отменены по причине принятия нового закона. Гарантии, предоставленные международным договором, государство не может отменить в одностороннем порядке, поэтому, несмотря на сходство содержания на</w:t>
      </w:r>
      <w:r w:rsidRPr="00595C35">
        <w:t>циональных законов и междуна</w:t>
      </w:r>
      <w:r w:rsidRPr="00595C35">
        <w:softHyphen/>
        <w:t>родных договоров о защите инвестиций, международно-правовое регулирование иностранных инвести</w:t>
      </w:r>
      <w:r w:rsidRPr="00595C35">
        <w:softHyphen/>
        <w:t>ций имеет важное значение, особенно для иностранных инвесторов.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  </w:t>
      </w:r>
      <w:r w:rsidRPr="00EF461C">
        <w:rPr>
          <w:highlight w:val="yellow"/>
        </w:rPr>
        <w:t>Международно-правовое регулирование иностранных инвестиций состоит из многосторонних и двусторонних международных соглашений</w:t>
      </w:r>
      <w:r w:rsidRPr="00595C35">
        <w:t>. Кроме того, большую роль в унификации общих подходов национального законодательства различных государств к регулированию иностранных инвестиций играют международные организации системы ООН, различные универсальные и региональные междуна</w:t>
      </w:r>
      <w:r w:rsidRPr="00595C35">
        <w:softHyphen/>
        <w:t>родные организации. В рамках этих организаций был принят ряд документов, оказавших большое влияние на правовое регулирование иностранных инвестиций.</w:t>
      </w:r>
    </w:p>
    <w:p w:rsidR="0055692C" w:rsidRPr="00595C35" w:rsidRDefault="0055692C" w:rsidP="0055692C">
      <w:pPr>
        <w:spacing w:before="120" w:after="120" w:line="288" w:lineRule="auto"/>
        <w:jc w:val="both"/>
        <w:rPr>
          <w:b/>
          <w:bCs/>
        </w:rPr>
      </w:pPr>
      <w:r w:rsidRPr="00EF461C">
        <w:rPr>
          <w:highlight w:val="yellow"/>
        </w:rPr>
        <w:t>Составную часть международно-правового регулирования иностранных инвестиций составляют двусторонние соглашения о поощрении и взаимной защите</w:t>
      </w:r>
      <w:bookmarkStart w:id="0" w:name="_GoBack"/>
      <w:bookmarkEnd w:id="0"/>
      <w:r w:rsidRPr="00595C35">
        <w:t xml:space="preserve"> инвестиций. 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rPr>
          <w:b/>
          <w:bCs/>
        </w:rPr>
        <w:t xml:space="preserve">        </w:t>
      </w:r>
      <w:r w:rsidRPr="00595C35">
        <w:t xml:space="preserve">Приведенный подход к предоставлению инвестиционных преференций обеспечит целевое использование мер государственной поддержки и эффективности реализации инвестиционных проектов. </w:t>
      </w:r>
    </w:p>
    <w:p w:rsidR="0055692C" w:rsidRPr="00595C35" w:rsidRDefault="0055692C" w:rsidP="0055692C">
      <w:pPr>
        <w:spacing w:before="120" w:after="120" w:line="288" w:lineRule="auto"/>
        <w:ind w:firstLine="708"/>
        <w:jc w:val="both"/>
        <w:rPr>
          <w:b/>
        </w:rPr>
      </w:pPr>
      <w:r w:rsidRPr="002D7FA6">
        <w:t>Литература</w:t>
      </w:r>
      <w:r w:rsidRPr="00595C35">
        <w:rPr>
          <w:b/>
        </w:rPr>
        <w:t>: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1.  Закон РК «О регулировании торговой деятельности» Казахстан от 12 апреля 2004 года № 544. обновленный с изменениями</w:t>
      </w:r>
      <w:r w:rsidRPr="00595C35">
        <w:rPr>
          <w:shd w:val="clear" w:color="auto" w:fill="FFFFFF"/>
        </w:rPr>
        <w:t xml:space="preserve"> на: 25.06.2020 г.</w:t>
      </w:r>
      <w:r w:rsidRPr="00595C35">
        <w:t xml:space="preserve">           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2. Законодательное регулирование инвестиционной деятельности в Республике Казахстан                      Российской Федерации.  https://articlekz.com/article/11190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3.Закон РК «О специальных экономических зонах в Республике Казахстан»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4.</w:t>
      </w:r>
      <w:r w:rsidRPr="002D7FA6">
        <w:rPr>
          <w:iCs/>
          <w:shd w:val="clear" w:color="auto" w:fill="FFFFFF"/>
        </w:rPr>
        <w:t>Текущая ситуация на рынках Казахстана. В цифрах.</w:t>
      </w:r>
      <w:r w:rsidRPr="002D7FA6">
        <w:t xml:space="preserve"> </w:t>
      </w:r>
      <w:hyperlink r:id="rId11" w:history="1">
        <w:r w:rsidRPr="002D7FA6">
          <w:rPr>
            <w:rStyle w:val="a3"/>
            <w:iCs/>
            <w:shd w:val="clear" w:color="auto" w:fill="FFFFFF"/>
          </w:rPr>
          <w:t>https://blog.kazdata.kz/category/companies</w:t>
        </w:r>
      </w:hyperlink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lastRenderedPageBreak/>
        <w:t xml:space="preserve">  5.  Внешнеторговый оборот РК за январь – май составил $35 млрд. </w:t>
      </w:r>
      <w:hyperlink r:id="rId12" w:history="1">
        <w:r w:rsidRPr="00595C35">
          <w:rPr>
            <w:rStyle w:val="a3"/>
          </w:rPr>
          <w:t>https://forbes.kz//finances/markets/vneshnetorgovyiy_oborot_rk_za_yanvar-may_sostavil_35_mlrd/</w:t>
        </w:r>
      </w:hyperlink>
      <w:r w:rsidRPr="00595C35">
        <w:t>?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 6. </w:t>
      </w:r>
      <w:hyperlink r:id="rId13" w:history="1">
        <w:r w:rsidRPr="002D7FA6">
          <w:t>ИА REGNUM</w:t>
        </w:r>
      </w:hyperlink>
      <w:r w:rsidRPr="00595C35">
        <w:t>. Экспорт Казахстана: обзор динамики.           regnum.ru/</w:t>
      </w:r>
      <w:proofErr w:type="spellStart"/>
      <w:r w:rsidRPr="00595C35">
        <w:t>news</w:t>
      </w:r>
      <w:proofErr w:type="spellEnd"/>
      <w:r w:rsidRPr="00595C35">
        <w:t>/</w:t>
      </w:r>
      <w:proofErr w:type="spellStart"/>
      <w:r w:rsidRPr="00595C35">
        <w:t>economy</w:t>
      </w:r>
      <w:proofErr w:type="spellEnd"/>
      <w:r w:rsidRPr="00595C35">
        <w:t>/2700790.html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   7. Обзор инвестиционной привлекательности стран Центральной Азии. </w:t>
      </w:r>
      <w:hyperlink r:id="rId14" w:history="1">
        <w:r w:rsidRPr="002D7FA6">
          <w:t>https://www.sk.kz/upload/iblock/d34/d34cfc911970b45c9b695e392a7d250a</w:t>
        </w:r>
      </w:hyperlink>
    </w:p>
    <w:p w:rsidR="0055692C" w:rsidRPr="00595C35" w:rsidRDefault="0055692C" w:rsidP="0055692C">
      <w:pPr>
        <w:spacing w:before="120" w:after="120" w:line="288" w:lineRule="auto"/>
        <w:jc w:val="both"/>
      </w:pPr>
    </w:p>
    <w:p w:rsidR="0055692C" w:rsidRPr="002D7FA6" w:rsidRDefault="0055692C" w:rsidP="0055692C">
      <w:pPr>
        <w:spacing w:before="120" w:after="120" w:line="288" w:lineRule="auto"/>
        <w:jc w:val="both"/>
      </w:pPr>
      <w:r w:rsidRPr="00595C35">
        <w:t xml:space="preserve">      8. </w:t>
      </w:r>
      <w:proofErr w:type="spellStart"/>
      <w:r w:rsidRPr="002D7FA6">
        <w:t>Болат</w:t>
      </w:r>
      <w:proofErr w:type="spellEnd"/>
      <w:r w:rsidRPr="002D7FA6">
        <w:t xml:space="preserve">, </w:t>
      </w:r>
      <w:proofErr w:type="spellStart"/>
      <w:r w:rsidRPr="002D7FA6">
        <w:t>Алибек</w:t>
      </w:r>
      <w:proofErr w:type="spellEnd"/>
      <w:r w:rsidRPr="002D7FA6">
        <w:t xml:space="preserve"> </w:t>
      </w:r>
      <w:proofErr w:type="spellStart"/>
      <w:r w:rsidRPr="002D7FA6">
        <w:t>Алмазулы</w:t>
      </w:r>
      <w:proofErr w:type="spellEnd"/>
      <w:r w:rsidRPr="002D7FA6">
        <w:t xml:space="preserve">. Развитие законодательства Республики Казахстан по регулированию иностранных инвестиций. Молодой ученый. — 2016. — № 25 (129). — С. 457-459. — URL: </w:t>
      </w:r>
      <w:hyperlink r:id="rId15" w:history="1">
        <w:r w:rsidRPr="002D7FA6">
          <w:t>https://moluch.ru/archive/129/35317/</w:t>
        </w:r>
      </w:hyperlink>
      <w:r w:rsidRPr="002D7FA6">
        <w:t>.</w:t>
      </w:r>
    </w:p>
    <w:p w:rsidR="0055692C" w:rsidRPr="002D7FA6" w:rsidRDefault="0055692C" w:rsidP="0055692C">
      <w:pPr>
        <w:spacing w:before="120" w:after="120" w:line="288" w:lineRule="auto"/>
        <w:jc w:val="both"/>
      </w:pPr>
      <w:r w:rsidRPr="002D7FA6">
        <w:t xml:space="preserve">      9.</w:t>
      </w:r>
      <w:r w:rsidRPr="00595C35">
        <w:t xml:space="preserve"> Объем валового притока иностранных инвестиций в Казахстан достиг $350 млрд. </w:t>
      </w:r>
      <w:hyperlink r:id="rId16" w:history="1">
        <w:r w:rsidRPr="002D7FA6">
          <w:t>https://forbes.kz/news/2020/04/08/newsid_222885</w:t>
        </w:r>
      </w:hyperlink>
    </w:p>
    <w:p w:rsidR="0055692C" w:rsidRPr="00F21E59" w:rsidRDefault="0055692C" w:rsidP="0055692C">
      <w:pPr>
        <w:spacing w:before="120" w:after="120" w:line="288" w:lineRule="auto"/>
        <w:jc w:val="both"/>
      </w:pPr>
      <w:r w:rsidRPr="002D7FA6">
        <w:t xml:space="preserve">   10. Рейтинг стран мира по уровню прямых иностранных инвестиций.  </w:t>
      </w:r>
      <w:hyperlink r:id="rId17" w:history="1">
        <w:r w:rsidRPr="00D34B87">
          <w:rPr>
            <w:lang w:val="en-US"/>
          </w:rPr>
          <w:t>https</w:t>
        </w:r>
        <w:r w:rsidRPr="00F21E59">
          <w:t>://</w:t>
        </w:r>
        <w:proofErr w:type="spellStart"/>
        <w:r w:rsidRPr="00D34B87">
          <w:rPr>
            <w:lang w:val="en-US"/>
          </w:rPr>
          <w:t>gtmarket</w:t>
        </w:r>
        <w:proofErr w:type="spellEnd"/>
        <w:r w:rsidRPr="00F21E59">
          <w:t>.</w:t>
        </w:r>
        <w:proofErr w:type="spellStart"/>
        <w:r w:rsidRPr="00D34B87">
          <w:rPr>
            <w:lang w:val="en-US"/>
          </w:rPr>
          <w:t>ru</w:t>
        </w:r>
        <w:proofErr w:type="spellEnd"/>
        <w:r w:rsidRPr="00F21E59">
          <w:t>/</w:t>
        </w:r>
        <w:r w:rsidRPr="00D34B87">
          <w:rPr>
            <w:lang w:val="en-US"/>
          </w:rPr>
          <w:t>ratings</w:t>
        </w:r>
        <w:r w:rsidRPr="00F21E59">
          <w:t>/</w:t>
        </w:r>
        <w:r w:rsidRPr="00D34B87">
          <w:rPr>
            <w:lang w:val="en-US"/>
          </w:rPr>
          <w:t>foreign</w:t>
        </w:r>
        <w:r w:rsidRPr="00F21E59">
          <w:t>-</w:t>
        </w:r>
        <w:r w:rsidRPr="00D34B87">
          <w:rPr>
            <w:lang w:val="en-US"/>
          </w:rPr>
          <w:t>direct</w:t>
        </w:r>
        <w:r w:rsidRPr="00F21E59">
          <w:t>-</w:t>
        </w:r>
        <w:r w:rsidRPr="00D34B87">
          <w:rPr>
            <w:lang w:val="en-US"/>
          </w:rPr>
          <w:t>investment</w:t>
        </w:r>
        <w:r w:rsidRPr="00F21E59">
          <w:t>-</w:t>
        </w:r>
        <w:r w:rsidRPr="00D34B87">
          <w:rPr>
            <w:lang w:val="en-US"/>
          </w:rPr>
          <w:t>index</w:t>
        </w:r>
        <w:r w:rsidRPr="00F21E59">
          <w:t>\</w:t>
        </w:r>
      </w:hyperlink>
    </w:p>
    <w:p w:rsidR="0055692C" w:rsidRPr="00F21E59" w:rsidRDefault="0055692C" w:rsidP="0055692C">
      <w:pPr>
        <w:spacing w:before="120" w:after="120" w:line="288" w:lineRule="auto"/>
        <w:jc w:val="both"/>
      </w:pPr>
      <w:r w:rsidRPr="00F21E59">
        <w:t>11. (</w:t>
      </w:r>
      <w:proofErr w:type="spellStart"/>
      <w:r w:rsidR="003841C2">
        <w:fldChar w:fldCharType="begin"/>
      </w:r>
      <w:r w:rsidR="003841C2" w:rsidRPr="00F21E59">
        <w:instrText xml:space="preserve"> </w:instrText>
      </w:r>
      <w:r w:rsidR="003841C2" w:rsidRPr="00B11D18">
        <w:rPr>
          <w:lang w:val="en-US"/>
        </w:rPr>
        <w:instrText>HYPERLINK</w:instrText>
      </w:r>
      <w:r w:rsidR="003841C2" w:rsidRPr="00F21E59">
        <w:instrText xml:space="preserve"> "</w:instrText>
      </w:r>
      <w:r w:rsidR="003841C2" w:rsidRPr="00B11D18">
        <w:rPr>
          <w:lang w:val="en-US"/>
        </w:rPr>
        <w:instrText>https</w:instrText>
      </w:r>
      <w:r w:rsidR="003841C2" w:rsidRPr="00F21E59">
        <w:instrText>://</w:instrText>
      </w:r>
      <w:r w:rsidR="003841C2" w:rsidRPr="00B11D18">
        <w:rPr>
          <w:lang w:val="en-US"/>
        </w:rPr>
        <w:instrText>regnum</w:instrText>
      </w:r>
      <w:r w:rsidR="003841C2" w:rsidRPr="00F21E59">
        <w:instrText>.</w:instrText>
      </w:r>
      <w:r w:rsidR="003841C2" w:rsidRPr="00B11D18">
        <w:rPr>
          <w:lang w:val="en-US"/>
        </w:rPr>
        <w:instrText>ru</w:instrText>
      </w:r>
      <w:r w:rsidR="003841C2" w:rsidRPr="00F21E59">
        <w:instrText xml:space="preserve">/" </w:instrText>
      </w:r>
      <w:r w:rsidR="003841C2">
        <w:fldChar w:fldCharType="separate"/>
      </w:r>
      <w:r w:rsidRPr="002D7FA6">
        <w:t>иа</w:t>
      </w:r>
      <w:proofErr w:type="spellEnd"/>
      <w:r w:rsidRPr="00F21E59">
        <w:t xml:space="preserve"> </w:t>
      </w:r>
      <w:r w:rsidRPr="00D34B87">
        <w:rPr>
          <w:lang w:val="en-US"/>
        </w:rPr>
        <w:t>regnum</w:t>
      </w:r>
      <w:r w:rsidR="003841C2">
        <w:rPr>
          <w:lang w:val="en-US"/>
        </w:rPr>
        <w:fldChar w:fldCharType="end"/>
      </w:r>
      <w:r w:rsidRPr="00F21E59">
        <w:t xml:space="preserve">. </w:t>
      </w:r>
      <w:r w:rsidRPr="00595C35">
        <w:t>Экспорт</w:t>
      </w:r>
      <w:r w:rsidRPr="00F21E59">
        <w:t xml:space="preserve"> </w:t>
      </w:r>
      <w:r w:rsidRPr="00595C35">
        <w:t>Казахстана</w:t>
      </w:r>
      <w:r w:rsidRPr="00F21E59">
        <w:t xml:space="preserve">: </w:t>
      </w:r>
      <w:r w:rsidRPr="00595C35">
        <w:t>обзор</w:t>
      </w:r>
      <w:r w:rsidRPr="00F21E59">
        <w:t xml:space="preserve"> </w:t>
      </w:r>
      <w:r w:rsidRPr="00595C35">
        <w:t>динамики</w:t>
      </w:r>
      <w:r w:rsidRPr="00F21E59">
        <w:t xml:space="preserve">.  </w:t>
      </w:r>
      <w:r w:rsidRPr="00D34B87">
        <w:rPr>
          <w:lang w:val="en-US"/>
        </w:rPr>
        <w:t>regnum</w:t>
      </w:r>
      <w:r w:rsidRPr="00F21E59">
        <w:t>.</w:t>
      </w:r>
      <w:proofErr w:type="spellStart"/>
      <w:r w:rsidRPr="00D34B87">
        <w:rPr>
          <w:lang w:val="en-US"/>
        </w:rPr>
        <w:t>ru</w:t>
      </w:r>
      <w:proofErr w:type="spellEnd"/>
      <w:r w:rsidRPr="00F21E59">
        <w:t>/</w:t>
      </w:r>
      <w:r w:rsidRPr="00D34B87">
        <w:rPr>
          <w:lang w:val="en-US"/>
        </w:rPr>
        <w:t>news</w:t>
      </w:r>
      <w:r w:rsidRPr="00F21E59">
        <w:t>/</w:t>
      </w:r>
      <w:r w:rsidRPr="00D34B87">
        <w:rPr>
          <w:lang w:val="en-US"/>
        </w:rPr>
        <w:t>economy</w:t>
      </w:r>
      <w:r w:rsidRPr="00F21E59">
        <w:t>/2700790.</w:t>
      </w:r>
      <w:r w:rsidRPr="00D34B87">
        <w:rPr>
          <w:lang w:val="en-US"/>
        </w:rPr>
        <w:t>html</w:t>
      </w:r>
    </w:p>
    <w:p w:rsidR="0055692C" w:rsidRPr="002D7FA6" w:rsidRDefault="0055692C" w:rsidP="0055692C">
      <w:pPr>
        <w:spacing w:before="120" w:after="120" w:line="288" w:lineRule="auto"/>
        <w:ind w:firstLine="708"/>
        <w:jc w:val="both"/>
      </w:pPr>
      <w:r w:rsidRPr="00F21E59">
        <w:t xml:space="preserve">                                        </w:t>
      </w:r>
      <w:r w:rsidRPr="002D7FA6">
        <w:t>Вопросы и учебные задания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1.Рассмотрите различные трактовки понятий международные экономические отношения и внешнеэкономическая деятельность, их формы. Если у вас сложилось свое мнение, то объясните его.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2.Составьте свое объяснение причин образования всемирного хозяйства, если таковое у вас не сложилось, то объясните существующих взглядов.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3.Расскажите действие экономических, политических факторов европейской интеграции. Сравните их с факторами евразийского экономического союза. Какие преимущества и недостатки они имеют?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4.Дайте определение цели государственного регулирования ВЭД, а также вытекающих из него задач. Покажите, как они выполняются в реальной практике.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Какие существуют методы регулирования, и какие инструменты в каждой из них используются?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>5.Какие формы и инструменты внешнеторговой деятельности вы знаете?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Представим себе, что вы эксперт в аппарате Президента, вам поручено рассмотреть динамику внешнеторгового оборота Казахстана и дать свое заключение. Какие рекомендации вы бы дали? </w:t>
      </w:r>
    </w:p>
    <w:p w:rsidR="0055692C" w:rsidRPr="00595C35" w:rsidRDefault="0055692C" w:rsidP="0055692C">
      <w:pPr>
        <w:spacing w:before="120" w:after="120" w:line="288" w:lineRule="auto"/>
        <w:jc w:val="both"/>
      </w:pPr>
      <w:r w:rsidRPr="00595C35">
        <w:t xml:space="preserve">6.Как вы понимаете термины государственное регулирование экспорта капитала, государственное регулирование импорта капитала, прямые иностранные инвестиции? </w:t>
      </w:r>
    </w:p>
    <w:p w:rsidR="00114B45" w:rsidRDefault="00114B45"/>
    <w:sectPr w:rsidR="0011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2C"/>
    <w:rsid w:val="000954B6"/>
    <w:rsid w:val="00114B45"/>
    <w:rsid w:val="00221B4E"/>
    <w:rsid w:val="003460C8"/>
    <w:rsid w:val="0055692C"/>
    <w:rsid w:val="00776035"/>
    <w:rsid w:val="008553AB"/>
    <w:rsid w:val="00B11D18"/>
    <w:rsid w:val="00B262DB"/>
    <w:rsid w:val="00DC21F9"/>
    <w:rsid w:val="00EF461C"/>
    <w:rsid w:val="00F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46B6B-CD57-43C8-8A39-3FE4EF5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92C"/>
    <w:rPr>
      <w:color w:val="0000FF"/>
      <w:u w:val="single"/>
    </w:rPr>
  </w:style>
  <w:style w:type="character" w:styleId="a4">
    <w:name w:val="Strong"/>
    <w:basedOn w:val="a0"/>
    <w:uiPriority w:val="22"/>
    <w:qFormat/>
    <w:rsid w:val="00556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129/35317/" TargetMode="External"/><Relationship Id="rId13" Type="http://schemas.openxmlformats.org/officeDocument/2006/relationships/hyperlink" Target="https://regnum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.kazdata.kz/import-export/vneshnyaya-torgovlya-i-struktura-importa-v-oktyabre-2019.htm" TargetMode="External"/><Relationship Id="rId12" Type="http://schemas.openxmlformats.org/officeDocument/2006/relationships/hyperlink" Target="https://forbes.kz//finances/markets/vneshnetorgovyiy_oborot_rk_za_yanvar-may_sostavil_35_mlrd/" TargetMode="External"/><Relationship Id="rId17" Type="http://schemas.openxmlformats.org/officeDocument/2006/relationships/hyperlink" Target="https://gtmarket.ru/ratings/foreign-direct-investment-index\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bes.kz/news/2020/04/08/newsid_22288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gnum.ru/" TargetMode="External"/><Relationship Id="rId11" Type="http://schemas.openxmlformats.org/officeDocument/2006/relationships/hyperlink" Target="https://blog.kazdata.kz/category/companies" TargetMode="External"/><Relationship Id="rId5" Type="http://schemas.openxmlformats.org/officeDocument/2006/relationships/hyperlink" Target="https://forbes.kz//finances/markets/vneshnetorgovyiy_oborot_rk_za_yanvar-may_sostavil_35_mlrd/" TargetMode="External"/><Relationship Id="rId15" Type="http://schemas.openxmlformats.org/officeDocument/2006/relationships/hyperlink" Target="https://moluch.ru/archive/129/35317/" TargetMode="External"/><Relationship Id="rId10" Type="http://schemas.openxmlformats.org/officeDocument/2006/relationships/hyperlink" Target="https://gtmarket.ru/ratings/foreign-direct-investment-index\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log.kazdata.kz/category/companies" TargetMode="External"/><Relationship Id="rId9" Type="http://schemas.openxmlformats.org/officeDocument/2006/relationships/hyperlink" Target="https://forbes.kz/news/2020/04/08/newsid_222885" TargetMode="External"/><Relationship Id="rId14" Type="http://schemas.openxmlformats.org/officeDocument/2006/relationships/hyperlink" Target="https://www.sk.kz/upload/iblock/d34/d34cfc911970b45c9b695e392a7d25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6065</Words>
  <Characters>34573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12</cp:revision>
  <dcterms:created xsi:type="dcterms:W3CDTF">2022-01-23T11:48:00Z</dcterms:created>
  <dcterms:modified xsi:type="dcterms:W3CDTF">2024-04-29T01:23:00Z</dcterms:modified>
</cp:coreProperties>
</file>